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3D71" w14:textId="77777777" w:rsidR="001E4EB4" w:rsidRDefault="001E4EB4" w:rsidP="00C63816">
      <w:pPr>
        <w:pStyle w:val="Heading2"/>
        <w:ind w:left="2160" w:firstLine="720"/>
        <w:jc w:val="both"/>
        <w:rPr>
          <w:rFonts w:ascii="Arial" w:hAnsi="Arial" w:cs="Arial"/>
        </w:rPr>
      </w:pPr>
    </w:p>
    <w:p w14:paraId="774DE39F" w14:textId="77777777" w:rsidR="001E4EB4" w:rsidRDefault="001E4EB4" w:rsidP="00C63816">
      <w:pPr>
        <w:pStyle w:val="Heading2"/>
        <w:ind w:left="2160" w:firstLine="720"/>
        <w:jc w:val="both"/>
        <w:rPr>
          <w:rFonts w:ascii="Arial" w:hAnsi="Arial" w:cs="Arial"/>
        </w:rPr>
      </w:pPr>
    </w:p>
    <w:p w14:paraId="2F0A44ED" w14:textId="32FEE2C1" w:rsidR="007378B4" w:rsidRPr="00061CC8" w:rsidRDefault="00174084" w:rsidP="00C63816">
      <w:pPr>
        <w:pStyle w:val="Heading2"/>
        <w:ind w:left="2160" w:firstLine="720"/>
        <w:jc w:val="both"/>
        <w:rPr>
          <w:rFonts w:ascii="Arial" w:hAnsi="Arial" w:cs="Arial"/>
        </w:rPr>
      </w:pPr>
      <w:r>
        <w:rPr>
          <w:rFonts w:ascii="Arial" w:hAnsi="Arial" w:cs="Arial"/>
        </w:rPr>
        <w:t xml:space="preserve">          </w:t>
      </w:r>
      <w:r w:rsidR="00C63816" w:rsidRPr="00061CC8">
        <w:rPr>
          <w:rFonts w:ascii="Arial" w:hAnsi="Arial" w:cs="Arial"/>
        </w:rPr>
        <w:t>R</w:t>
      </w:r>
      <w:r w:rsidR="007378B4" w:rsidRPr="00061CC8">
        <w:rPr>
          <w:rFonts w:ascii="Arial" w:hAnsi="Arial" w:cs="Arial"/>
        </w:rPr>
        <w:t>OLE PROFILE</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174084" w:rsidRPr="00061CC8" w14:paraId="40A0FC9F" w14:textId="77777777" w:rsidTr="00F27B61">
        <w:tc>
          <w:tcPr>
            <w:tcW w:w="1985" w:type="dxa"/>
            <w:vAlign w:val="center"/>
          </w:tcPr>
          <w:p w14:paraId="3DBFDE5F" w14:textId="77777777" w:rsidR="00174084" w:rsidRPr="00061CC8" w:rsidRDefault="00174084" w:rsidP="00F27B61">
            <w:pPr>
              <w:contextualSpacing/>
              <w:rPr>
                <w:rFonts w:ascii="Arial" w:hAnsi="Arial" w:cs="Arial"/>
                <w:b/>
              </w:rPr>
            </w:pPr>
            <w:r w:rsidRPr="00061CC8">
              <w:rPr>
                <w:rFonts w:ascii="Arial" w:hAnsi="Arial" w:cs="Arial"/>
                <w:b/>
              </w:rPr>
              <w:t>Job title</w:t>
            </w:r>
          </w:p>
        </w:tc>
        <w:tc>
          <w:tcPr>
            <w:tcW w:w="2977" w:type="dxa"/>
            <w:vAlign w:val="center"/>
          </w:tcPr>
          <w:p w14:paraId="04C2C379" w14:textId="40DBE089" w:rsidR="00174084" w:rsidRPr="00061CC8" w:rsidRDefault="00BB2C05" w:rsidP="00F27B61">
            <w:pPr>
              <w:contextualSpacing/>
              <w:rPr>
                <w:rFonts w:ascii="Arial" w:hAnsi="Arial" w:cs="Arial"/>
              </w:rPr>
            </w:pPr>
            <w:r w:rsidRPr="00061CC8">
              <w:rPr>
                <w:rFonts w:ascii="Arial" w:hAnsi="Arial" w:cs="Arial"/>
              </w:rPr>
              <w:t xml:space="preserve">Head of </w:t>
            </w:r>
            <w:r w:rsidR="00174084" w:rsidRPr="00061CC8">
              <w:rPr>
                <w:rFonts w:ascii="Arial" w:hAnsi="Arial" w:cs="Arial"/>
              </w:rPr>
              <w:t xml:space="preserve">Fundraising </w:t>
            </w:r>
          </w:p>
        </w:tc>
        <w:tc>
          <w:tcPr>
            <w:tcW w:w="1275" w:type="dxa"/>
            <w:vAlign w:val="center"/>
          </w:tcPr>
          <w:p w14:paraId="3ED1AE15" w14:textId="77777777" w:rsidR="00174084" w:rsidRPr="00061CC8" w:rsidRDefault="00174084" w:rsidP="00F27B61">
            <w:pPr>
              <w:contextualSpacing/>
              <w:rPr>
                <w:rFonts w:ascii="Arial" w:hAnsi="Arial" w:cs="Arial"/>
                <w:b/>
              </w:rPr>
            </w:pPr>
            <w:r w:rsidRPr="00061CC8">
              <w:rPr>
                <w:rFonts w:ascii="Arial" w:hAnsi="Arial" w:cs="Arial"/>
                <w:b/>
              </w:rPr>
              <w:t>Salary:</w:t>
            </w:r>
          </w:p>
        </w:tc>
        <w:tc>
          <w:tcPr>
            <w:tcW w:w="2779" w:type="dxa"/>
            <w:vAlign w:val="center"/>
          </w:tcPr>
          <w:p w14:paraId="0D102D28" w14:textId="14B821EC" w:rsidR="00174084" w:rsidRPr="00061CC8" w:rsidRDefault="002D4D07" w:rsidP="00174084">
            <w:pPr>
              <w:contextualSpacing/>
              <w:rPr>
                <w:rFonts w:ascii="Arial" w:hAnsi="Arial" w:cs="Arial"/>
              </w:rPr>
            </w:pPr>
            <w:r w:rsidRPr="00061CC8">
              <w:rPr>
                <w:rFonts w:ascii="Arial" w:hAnsi="Arial" w:cs="Arial"/>
              </w:rPr>
              <w:t>Up to £</w:t>
            </w:r>
            <w:r w:rsidR="00BB2C05" w:rsidRPr="00061CC8">
              <w:rPr>
                <w:rFonts w:ascii="Arial" w:hAnsi="Arial" w:cs="Arial"/>
              </w:rPr>
              <w:t>5</w:t>
            </w:r>
            <w:r w:rsidRPr="00061CC8">
              <w:rPr>
                <w:rFonts w:ascii="Arial" w:hAnsi="Arial" w:cs="Arial"/>
              </w:rPr>
              <w:t>0,000</w:t>
            </w:r>
          </w:p>
        </w:tc>
      </w:tr>
      <w:tr w:rsidR="00174084" w:rsidRPr="00061CC8" w14:paraId="1578D9B7" w14:textId="77777777" w:rsidTr="00F27B61">
        <w:tc>
          <w:tcPr>
            <w:tcW w:w="1985" w:type="dxa"/>
            <w:vAlign w:val="center"/>
          </w:tcPr>
          <w:p w14:paraId="7B08363A" w14:textId="77777777" w:rsidR="00174084" w:rsidRPr="00061CC8" w:rsidRDefault="00174084" w:rsidP="00F27B61">
            <w:pPr>
              <w:contextualSpacing/>
              <w:rPr>
                <w:rFonts w:ascii="Arial" w:hAnsi="Arial" w:cs="Arial"/>
                <w:b/>
              </w:rPr>
            </w:pPr>
            <w:r w:rsidRPr="00061CC8">
              <w:rPr>
                <w:rFonts w:ascii="Arial" w:hAnsi="Arial" w:cs="Arial"/>
                <w:b/>
              </w:rPr>
              <w:t>Reporting to:</w:t>
            </w:r>
          </w:p>
        </w:tc>
        <w:tc>
          <w:tcPr>
            <w:tcW w:w="2977" w:type="dxa"/>
            <w:vAlign w:val="center"/>
          </w:tcPr>
          <w:p w14:paraId="05154071" w14:textId="77777777" w:rsidR="00174084" w:rsidRPr="00061CC8" w:rsidRDefault="00174084" w:rsidP="00F27B61">
            <w:pPr>
              <w:contextualSpacing/>
              <w:rPr>
                <w:rFonts w:ascii="Arial" w:hAnsi="Arial" w:cs="Arial"/>
              </w:rPr>
            </w:pPr>
            <w:r w:rsidRPr="00061CC8">
              <w:rPr>
                <w:rFonts w:ascii="Arial" w:hAnsi="Arial" w:cs="Arial"/>
              </w:rPr>
              <w:t xml:space="preserve">Chief Executive </w:t>
            </w:r>
          </w:p>
        </w:tc>
        <w:tc>
          <w:tcPr>
            <w:tcW w:w="1275" w:type="dxa"/>
            <w:vAlign w:val="center"/>
          </w:tcPr>
          <w:p w14:paraId="1B55DBC9" w14:textId="77777777" w:rsidR="00174084" w:rsidRPr="00061CC8" w:rsidRDefault="00174084" w:rsidP="00F27B61">
            <w:pPr>
              <w:contextualSpacing/>
              <w:rPr>
                <w:rFonts w:ascii="Arial" w:hAnsi="Arial" w:cs="Arial"/>
                <w:b/>
              </w:rPr>
            </w:pPr>
            <w:r w:rsidRPr="00061CC8">
              <w:rPr>
                <w:rFonts w:ascii="Arial" w:hAnsi="Arial" w:cs="Arial"/>
                <w:b/>
              </w:rPr>
              <w:t>Holidays:</w:t>
            </w:r>
          </w:p>
        </w:tc>
        <w:tc>
          <w:tcPr>
            <w:tcW w:w="2779" w:type="dxa"/>
            <w:vAlign w:val="center"/>
          </w:tcPr>
          <w:p w14:paraId="21D09C48" w14:textId="77777777" w:rsidR="00174084" w:rsidRPr="00061CC8" w:rsidRDefault="00174084" w:rsidP="00174084">
            <w:pPr>
              <w:contextualSpacing/>
              <w:rPr>
                <w:rFonts w:ascii="Arial" w:hAnsi="Arial" w:cs="Arial"/>
              </w:rPr>
            </w:pPr>
            <w:r w:rsidRPr="00061CC8">
              <w:rPr>
                <w:rFonts w:ascii="Arial" w:hAnsi="Arial" w:cs="Arial"/>
              </w:rPr>
              <w:t>33 days including bank holidays</w:t>
            </w:r>
          </w:p>
          <w:p w14:paraId="47DD725B" w14:textId="7DE6FEF9" w:rsidR="00174084" w:rsidRPr="00061CC8" w:rsidRDefault="00174084" w:rsidP="00174084">
            <w:pPr>
              <w:contextualSpacing/>
              <w:rPr>
                <w:rFonts w:ascii="Arial" w:hAnsi="Arial" w:cs="Arial"/>
              </w:rPr>
            </w:pPr>
          </w:p>
        </w:tc>
      </w:tr>
      <w:tr w:rsidR="00174084" w:rsidRPr="00061CC8" w14:paraId="17E0A067" w14:textId="77777777" w:rsidTr="00F27B61">
        <w:trPr>
          <w:trHeight w:val="489"/>
        </w:trPr>
        <w:tc>
          <w:tcPr>
            <w:tcW w:w="1985" w:type="dxa"/>
            <w:vAlign w:val="center"/>
          </w:tcPr>
          <w:p w14:paraId="5844EDFD" w14:textId="77777777" w:rsidR="00174084" w:rsidRPr="00061CC8" w:rsidRDefault="00174084" w:rsidP="00F27B61">
            <w:pPr>
              <w:contextualSpacing/>
              <w:rPr>
                <w:rFonts w:ascii="Arial" w:hAnsi="Arial" w:cs="Arial"/>
                <w:b/>
              </w:rPr>
            </w:pPr>
            <w:r w:rsidRPr="00061CC8">
              <w:rPr>
                <w:rFonts w:ascii="Arial" w:hAnsi="Arial" w:cs="Arial"/>
                <w:b/>
              </w:rPr>
              <w:t>Location:</w:t>
            </w:r>
          </w:p>
        </w:tc>
        <w:tc>
          <w:tcPr>
            <w:tcW w:w="2977" w:type="dxa"/>
            <w:vAlign w:val="center"/>
          </w:tcPr>
          <w:p w14:paraId="676AD8B3" w14:textId="2FC6C635" w:rsidR="00174084" w:rsidRPr="00061CC8" w:rsidRDefault="00BB2C05" w:rsidP="00F27B61">
            <w:pPr>
              <w:contextualSpacing/>
              <w:rPr>
                <w:rFonts w:ascii="Arial" w:hAnsi="Arial" w:cs="Arial"/>
              </w:rPr>
            </w:pPr>
            <w:r w:rsidRPr="00061CC8">
              <w:rPr>
                <w:rFonts w:ascii="Arial" w:hAnsi="Arial" w:cs="Arial"/>
              </w:rPr>
              <w:t>HideOut</w:t>
            </w:r>
            <w:r w:rsidR="00867798" w:rsidRPr="00061CC8">
              <w:rPr>
                <w:rFonts w:ascii="Arial" w:hAnsi="Arial" w:cs="Arial"/>
              </w:rPr>
              <w:t xml:space="preserve"> Youth Zone, </w:t>
            </w:r>
            <w:r w:rsidRPr="00061CC8">
              <w:rPr>
                <w:rFonts w:ascii="Arial" w:hAnsi="Arial" w:cs="Arial"/>
              </w:rPr>
              <w:t>Manchester</w:t>
            </w:r>
            <w:r w:rsidR="006835FB" w:rsidRPr="00061CC8">
              <w:rPr>
                <w:rFonts w:ascii="Arial" w:hAnsi="Arial" w:cs="Arial"/>
              </w:rPr>
              <w:t xml:space="preserve"> </w:t>
            </w:r>
            <w:r w:rsidR="005603F4" w:rsidRPr="00061CC8">
              <w:rPr>
                <w:rFonts w:cs="Arial"/>
              </w:rPr>
              <w:t xml:space="preserve"> </w:t>
            </w:r>
          </w:p>
        </w:tc>
        <w:tc>
          <w:tcPr>
            <w:tcW w:w="1275" w:type="dxa"/>
            <w:vAlign w:val="center"/>
          </w:tcPr>
          <w:p w14:paraId="09084A69" w14:textId="77777777" w:rsidR="00174084" w:rsidRPr="00061CC8" w:rsidRDefault="00174084" w:rsidP="00F27B61">
            <w:pPr>
              <w:contextualSpacing/>
              <w:rPr>
                <w:rFonts w:ascii="Arial" w:hAnsi="Arial" w:cs="Arial"/>
                <w:b/>
              </w:rPr>
            </w:pPr>
            <w:r w:rsidRPr="00061CC8">
              <w:rPr>
                <w:rFonts w:ascii="Arial" w:hAnsi="Arial" w:cs="Arial"/>
                <w:b/>
              </w:rPr>
              <w:t>Hours:</w:t>
            </w:r>
          </w:p>
        </w:tc>
        <w:tc>
          <w:tcPr>
            <w:tcW w:w="2779" w:type="dxa"/>
            <w:vAlign w:val="center"/>
          </w:tcPr>
          <w:p w14:paraId="1E1B4988" w14:textId="1A2290EE" w:rsidR="00174084" w:rsidRPr="00061CC8" w:rsidRDefault="00174084" w:rsidP="00174084">
            <w:pPr>
              <w:contextualSpacing/>
              <w:rPr>
                <w:rFonts w:ascii="Arial" w:hAnsi="Arial" w:cs="Arial"/>
              </w:rPr>
            </w:pPr>
            <w:r w:rsidRPr="00061CC8">
              <w:rPr>
                <w:rFonts w:ascii="Arial" w:hAnsi="Arial" w:cs="Arial"/>
              </w:rPr>
              <w:t xml:space="preserve">40 hours – (flexibility required, including evenings and weekends) </w:t>
            </w:r>
          </w:p>
        </w:tc>
      </w:tr>
      <w:tr w:rsidR="00174084" w:rsidRPr="00061CC8" w14:paraId="51FE0EA7" w14:textId="77777777" w:rsidTr="00F27B61">
        <w:tc>
          <w:tcPr>
            <w:tcW w:w="1985" w:type="dxa"/>
            <w:vAlign w:val="center"/>
          </w:tcPr>
          <w:p w14:paraId="23BB9996" w14:textId="77777777" w:rsidR="002D4D07" w:rsidRPr="00061CC8" w:rsidRDefault="002D4D07" w:rsidP="00F27B61">
            <w:pPr>
              <w:contextualSpacing/>
              <w:rPr>
                <w:rFonts w:ascii="Arial" w:hAnsi="Arial" w:cs="Arial"/>
                <w:b/>
              </w:rPr>
            </w:pPr>
          </w:p>
          <w:p w14:paraId="1F765986" w14:textId="3B1EB2BC" w:rsidR="00174084" w:rsidRPr="00061CC8" w:rsidRDefault="00174084" w:rsidP="00F27B61">
            <w:pPr>
              <w:contextualSpacing/>
              <w:rPr>
                <w:rFonts w:ascii="Arial" w:hAnsi="Arial" w:cs="Arial"/>
                <w:b/>
              </w:rPr>
            </w:pPr>
            <w:r w:rsidRPr="00061CC8">
              <w:rPr>
                <w:rFonts w:ascii="Arial" w:hAnsi="Arial" w:cs="Arial"/>
                <w:b/>
              </w:rPr>
              <w:t>Key Relationships:</w:t>
            </w:r>
          </w:p>
        </w:tc>
        <w:tc>
          <w:tcPr>
            <w:tcW w:w="7031" w:type="dxa"/>
            <w:gridSpan w:val="3"/>
            <w:vAlign w:val="center"/>
          </w:tcPr>
          <w:p w14:paraId="1A5535CF" w14:textId="0AA01957" w:rsidR="00174084" w:rsidRPr="00061CC8" w:rsidRDefault="00174084" w:rsidP="00F27B61">
            <w:pPr>
              <w:contextualSpacing/>
              <w:rPr>
                <w:rFonts w:ascii="Arial" w:hAnsi="Arial" w:cs="Arial"/>
              </w:rPr>
            </w:pPr>
            <w:r w:rsidRPr="00061CC8">
              <w:rPr>
                <w:rFonts w:ascii="Arial" w:hAnsi="Arial" w:cs="Arial"/>
              </w:rPr>
              <w:t>Youth Zone Board Chairman and Trustees, Patrons and Supporters, Fundraising and Communications team, OnSide team</w:t>
            </w:r>
          </w:p>
        </w:tc>
      </w:tr>
    </w:tbl>
    <w:p w14:paraId="7009B86B" w14:textId="77777777" w:rsidR="00174084" w:rsidRPr="00061CC8" w:rsidRDefault="00174084" w:rsidP="00C63816">
      <w:pPr>
        <w:jc w:val="both"/>
        <w:rPr>
          <w:rFonts w:ascii="Arial" w:hAnsi="Arial" w:cs="Arial"/>
          <w:b/>
          <w:bCs/>
        </w:rPr>
      </w:pPr>
    </w:p>
    <w:p w14:paraId="3AA87DC5" w14:textId="106ECF4C" w:rsidR="00385770" w:rsidRPr="00061CC8" w:rsidRDefault="003722E9" w:rsidP="00C63816">
      <w:pPr>
        <w:jc w:val="both"/>
        <w:rPr>
          <w:rFonts w:ascii="Arial" w:hAnsi="Arial" w:cs="Arial"/>
          <w:b/>
          <w:bCs/>
        </w:rPr>
      </w:pPr>
      <w:r w:rsidRPr="00061CC8">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85E5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p>
    <w:p w14:paraId="6CEDB2C0" w14:textId="5FE0B664" w:rsidR="007378B4" w:rsidRPr="00061CC8" w:rsidRDefault="007378B4" w:rsidP="00C63816">
      <w:pPr>
        <w:jc w:val="both"/>
        <w:rPr>
          <w:rFonts w:ascii="Arial" w:hAnsi="Arial" w:cs="Arial"/>
        </w:rPr>
      </w:pPr>
      <w:r w:rsidRPr="00061CC8">
        <w:rPr>
          <w:rFonts w:ascii="Arial" w:hAnsi="Arial" w:cs="Arial"/>
          <w:b/>
          <w:bCs/>
        </w:rPr>
        <w:t>MAIN PURPOSE</w:t>
      </w:r>
      <w:r w:rsidR="00774939" w:rsidRPr="00061CC8">
        <w:rPr>
          <w:rFonts w:ascii="Arial" w:hAnsi="Arial" w:cs="Arial"/>
          <w:b/>
          <w:bCs/>
        </w:rPr>
        <w:t>:</w:t>
      </w:r>
    </w:p>
    <w:p w14:paraId="6380F82F" w14:textId="5084685C" w:rsidR="003966B8" w:rsidRPr="00061CC8" w:rsidRDefault="00EA465C" w:rsidP="00C63816">
      <w:pPr>
        <w:numPr>
          <w:ilvl w:val="0"/>
          <w:numId w:val="19"/>
        </w:numPr>
        <w:autoSpaceDE w:val="0"/>
        <w:autoSpaceDN w:val="0"/>
        <w:adjustRightInd w:val="0"/>
        <w:spacing w:after="0" w:line="280" w:lineRule="atLeast"/>
        <w:contextualSpacing/>
        <w:jc w:val="both"/>
        <w:rPr>
          <w:rFonts w:ascii="Arial" w:hAnsi="Arial" w:cs="Arial"/>
          <w:lang w:eastAsia="en-GB"/>
        </w:rPr>
      </w:pPr>
      <w:r w:rsidRPr="00061CC8">
        <w:rPr>
          <w:rFonts w:ascii="Arial" w:hAnsi="Arial" w:cs="Arial"/>
          <w:lang w:eastAsia="en-GB"/>
        </w:rPr>
        <w:t xml:space="preserve">A truly exciting post </w:t>
      </w:r>
      <w:r w:rsidR="00BB2C05" w:rsidRPr="00061CC8">
        <w:rPr>
          <w:rFonts w:ascii="Arial" w:hAnsi="Arial" w:cs="Arial"/>
          <w:lang w:eastAsia="en-GB"/>
        </w:rPr>
        <w:t xml:space="preserve">working alongside the Chief Executive and key members of the Board of Trustees </w:t>
      </w:r>
      <w:r w:rsidRPr="00061CC8">
        <w:rPr>
          <w:rFonts w:ascii="Arial" w:hAnsi="Arial" w:cs="Arial"/>
          <w:lang w:eastAsia="en-GB"/>
        </w:rPr>
        <w:t xml:space="preserve">to </w:t>
      </w:r>
      <w:r w:rsidR="00BB2C05" w:rsidRPr="00061CC8">
        <w:rPr>
          <w:rFonts w:ascii="Arial" w:hAnsi="Arial" w:cs="Arial"/>
          <w:lang w:eastAsia="en-GB"/>
        </w:rPr>
        <w:t>deliver</w:t>
      </w:r>
      <w:r w:rsidR="007378B4" w:rsidRPr="00061CC8">
        <w:rPr>
          <w:rFonts w:ascii="Arial" w:hAnsi="Arial" w:cs="Arial"/>
          <w:lang w:eastAsia="en-GB"/>
        </w:rPr>
        <w:t xml:space="preserve"> </w:t>
      </w:r>
      <w:r w:rsidR="00BB2C05" w:rsidRPr="00061CC8">
        <w:rPr>
          <w:rFonts w:ascii="Arial" w:hAnsi="Arial" w:cs="Arial"/>
          <w:lang w:eastAsia="en-GB"/>
        </w:rPr>
        <w:t>c</w:t>
      </w:r>
      <w:r w:rsidR="007378B4" w:rsidRPr="00061CC8">
        <w:rPr>
          <w:rFonts w:ascii="Arial" w:hAnsi="Arial" w:cs="Arial"/>
          <w:lang w:eastAsia="en-GB"/>
        </w:rPr>
        <w:t>£</w:t>
      </w:r>
      <w:r w:rsidRPr="00061CC8">
        <w:rPr>
          <w:rFonts w:ascii="Arial" w:hAnsi="Arial" w:cs="Arial"/>
          <w:lang w:eastAsia="en-GB"/>
        </w:rPr>
        <w:t>1.3m</w:t>
      </w:r>
      <w:r w:rsidR="007378B4" w:rsidRPr="00061CC8">
        <w:rPr>
          <w:rFonts w:ascii="Arial" w:hAnsi="Arial" w:cs="Arial"/>
          <w:lang w:eastAsia="en-GB"/>
        </w:rPr>
        <w:t xml:space="preserve"> a year </w:t>
      </w:r>
      <w:r w:rsidR="00BB2C05" w:rsidRPr="00061CC8">
        <w:rPr>
          <w:rFonts w:ascii="Arial" w:hAnsi="Arial" w:cs="Arial"/>
          <w:lang w:eastAsia="en-GB"/>
        </w:rPr>
        <w:t>of philanthropy for Manchester’s newest Youth Zone. Stewarding and renewing those who have made major gifts during the construction of the new building, this is a senior leadership role where you will lead the strategic development and implementation of new, diverse income streams (notably trusts &amp; grants, a mid-level giving programme, and events &amp; community fundraising)</w:t>
      </w:r>
    </w:p>
    <w:p w14:paraId="0FF7BAFB" w14:textId="77777777" w:rsidR="007378B4" w:rsidRPr="00061CC8" w:rsidRDefault="007378B4" w:rsidP="00C63816">
      <w:pPr>
        <w:pStyle w:val="BodyText"/>
        <w:jc w:val="both"/>
        <w:rPr>
          <w:rFonts w:ascii="Arial" w:hAnsi="Arial" w:cs="Arial"/>
          <w:lang w:eastAsia="en-GB"/>
        </w:rPr>
      </w:pPr>
    </w:p>
    <w:p w14:paraId="31A1DB39" w14:textId="7E781593" w:rsidR="00774939" w:rsidRPr="00061CC8" w:rsidRDefault="00774939" w:rsidP="002D4D07">
      <w:pPr>
        <w:pStyle w:val="BodyText"/>
        <w:spacing w:line="240" w:lineRule="auto"/>
        <w:jc w:val="both"/>
        <w:rPr>
          <w:rFonts w:ascii="Arial" w:hAnsi="Arial" w:cs="Arial"/>
          <w:b/>
          <w:bCs/>
        </w:rPr>
      </w:pPr>
      <w:r w:rsidRPr="00061CC8">
        <w:rPr>
          <w:rFonts w:ascii="Arial" w:hAnsi="Arial" w:cs="Arial"/>
          <w:b/>
          <w:bCs/>
        </w:rPr>
        <w:t>CONTEXT OF THE POST:</w:t>
      </w:r>
    </w:p>
    <w:p w14:paraId="113E4C66" w14:textId="24035114" w:rsidR="00774939" w:rsidRPr="00061CC8" w:rsidRDefault="00774939" w:rsidP="00774939">
      <w:pPr>
        <w:pStyle w:val="paragraph"/>
        <w:spacing w:before="0" w:beforeAutospacing="0" w:after="0" w:afterAutospacing="0"/>
        <w:jc w:val="both"/>
        <w:textAlignment w:val="baseline"/>
        <w:rPr>
          <w:rFonts w:ascii="&amp;quot" w:hAnsi="&amp;quot"/>
          <w:color w:val="000000"/>
          <w:sz w:val="18"/>
          <w:szCs w:val="18"/>
        </w:rPr>
      </w:pPr>
      <w:r w:rsidRPr="00061CC8">
        <w:rPr>
          <w:rStyle w:val="spellingerror"/>
          <w:rFonts w:ascii="Arial" w:hAnsi="Arial" w:cs="Arial"/>
          <w:color w:val="000000"/>
          <w:sz w:val="22"/>
          <w:szCs w:val="22"/>
        </w:rPr>
        <w:t>OnSide</w:t>
      </w:r>
      <w:r w:rsidRPr="00061CC8">
        <w:rPr>
          <w:rStyle w:val="normaltextrun"/>
          <w:rFonts w:ascii="Arial" w:hAnsi="Arial" w:cs="Arial"/>
          <w:color w:val="000000"/>
          <w:sz w:val="22"/>
          <w:szCs w:val="22"/>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w:t>
      </w:r>
      <w:r w:rsidR="007A6734" w:rsidRPr="00061CC8">
        <w:rPr>
          <w:rStyle w:val="normaltextrun"/>
          <w:rFonts w:ascii="Arial" w:hAnsi="Arial" w:cs="Arial"/>
          <w:color w:val="000000"/>
          <w:sz w:val="22"/>
          <w:szCs w:val="22"/>
        </w:rPr>
        <w:t xml:space="preserve">HideOut </w:t>
      </w:r>
      <w:r w:rsidRPr="00061CC8">
        <w:rPr>
          <w:rStyle w:val="normaltextrun"/>
          <w:rFonts w:ascii="Arial" w:hAnsi="Arial" w:cs="Arial"/>
          <w:color w:val="000000"/>
          <w:sz w:val="22"/>
          <w:szCs w:val="22"/>
        </w:rPr>
        <w:t>, opening in S</w:t>
      </w:r>
      <w:r w:rsidR="00061CC8" w:rsidRPr="00061CC8">
        <w:rPr>
          <w:rStyle w:val="normaltextrun"/>
          <w:rFonts w:ascii="Arial" w:hAnsi="Arial" w:cs="Arial"/>
          <w:color w:val="000000"/>
          <w:sz w:val="22"/>
          <w:szCs w:val="22"/>
        </w:rPr>
        <w:t>pring</w:t>
      </w:r>
      <w:r w:rsidRPr="00061CC8">
        <w:rPr>
          <w:rStyle w:val="normaltextrun"/>
          <w:rFonts w:ascii="Arial" w:hAnsi="Arial" w:cs="Arial"/>
          <w:color w:val="000000"/>
          <w:sz w:val="22"/>
          <w:szCs w:val="22"/>
        </w:rPr>
        <w:t xml:space="preserve"> 20</w:t>
      </w:r>
      <w:r w:rsidR="00061CC8" w:rsidRPr="00061CC8">
        <w:rPr>
          <w:rStyle w:val="normaltextrun"/>
          <w:rFonts w:ascii="Arial" w:hAnsi="Arial" w:cs="Arial"/>
          <w:color w:val="000000"/>
          <w:sz w:val="22"/>
          <w:szCs w:val="22"/>
        </w:rPr>
        <w:t>20</w:t>
      </w:r>
      <w:r w:rsidRPr="00061CC8">
        <w:rPr>
          <w:rStyle w:val="normaltextrun"/>
          <w:rFonts w:ascii="Arial" w:hAnsi="Arial" w:cs="Arial"/>
          <w:color w:val="000000"/>
          <w:sz w:val="22"/>
          <w:szCs w:val="22"/>
        </w:rPr>
        <w:t xml:space="preserve">, will be no exception, and is part of the </w:t>
      </w:r>
      <w:r w:rsidRPr="00061CC8">
        <w:rPr>
          <w:rStyle w:val="spellingerror"/>
          <w:rFonts w:ascii="Arial" w:hAnsi="Arial" w:cs="Arial"/>
          <w:color w:val="000000"/>
          <w:sz w:val="22"/>
          <w:szCs w:val="22"/>
        </w:rPr>
        <w:t>OnSide</w:t>
      </w:r>
      <w:r w:rsidRPr="00061CC8">
        <w:rPr>
          <w:rStyle w:val="normaltextrun"/>
          <w:rFonts w:ascii="Arial" w:hAnsi="Arial" w:cs="Arial"/>
          <w:color w:val="000000"/>
          <w:sz w:val="22"/>
          <w:szCs w:val="22"/>
        </w:rPr>
        <w:t xml:space="preserve"> network of Youth Zones.  </w:t>
      </w:r>
      <w:r w:rsidRPr="00061CC8">
        <w:rPr>
          <w:rStyle w:val="eop"/>
          <w:rFonts w:ascii="Arial" w:hAnsi="Arial" w:cs="Arial"/>
          <w:color w:val="000000"/>
          <w:sz w:val="22"/>
          <w:szCs w:val="22"/>
        </w:rPr>
        <w:t> </w:t>
      </w:r>
    </w:p>
    <w:p w14:paraId="1E058E0B" w14:textId="77777777" w:rsidR="00774939" w:rsidRPr="00061CC8" w:rsidRDefault="00774939" w:rsidP="00774939">
      <w:pPr>
        <w:pStyle w:val="paragraph"/>
        <w:spacing w:before="0" w:beforeAutospacing="0" w:after="0" w:afterAutospacing="0"/>
        <w:jc w:val="both"/>
        <w:textAlignment w:val="baseline"/>
        <w:rPr>
          <w:rFonts w:ascii="&amp;quot" w:hAnsi="&amp;quot"/>
          <w:color w:val="000000"/>
          <w:sz w:val="18"/>
          <w:szCs w:val="18"/>
        </w:rPr>
      </w:pPr>
      <w:r w:rsidRPr="00061CC8">
        <w:rPr>
          <w:rStyle w:val="eop"/>
          <w:rFonts w:ascii="Arial" w:hAnsi="Arial" w:cs="Arial"/>
          <w:color w:val="000000"/>
          <w:sz w:val="22"/>
          <w:szCs w:val="22"/>
        </w:rPr>
        <w:t> </w:t>
      </w:r>
    </w:p>
    <w:p w14:paraId="30CBCEF7" w14:textId="4371F0FE" w:rsidR="00774939" w:rsidRPr="00061CC8" w:rsidRDefault="00774939" w:rsidP="00774939">
      <w:pPr>
        <w:pStyle w:val="paragraph"/>
        <w:spacing w:before="0" w:beforeAutospacing="0" w:after="0" w:afterAutospacing="0"/>
        <w:jc w:val="both"/>
        <w:textAlignment w:val="baseline"/>
        <w:rPr>
          <w:rFonts w:ascii="&amp;quot" w:hAnsi="&amp;quot"/>
          <w:color w:val="000000"/>
          <w:sz w:val="18"/>
          <w:szCs w:val="18"/>
        </w:rPr>
      </w:pPr>
      <w:r w:rsidRPr="00061CC8">
        <w:rPr>
          <w:rStyle w:val="normaltextrun"/>
          <w:rFonts w:ascii="Arial" w:hAnsi="Arial" w:cs="Arial"/>
          <w:color w:val="000000"/>
          <w:sz w:val="22"/>
          <w:szCs w:val="22"/>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r w:rsidRPr="00061CC8">
        <w:rPr>
          <w:rStyle w:val="advancedproofingissue"/>
          <w:rFonts w:ascii="Arial" w:hAnsi="Arial" w:cs="Arial"/>
          <w:color w:val="000000"/>
          <w:sz w:val="22"/>
          <w:szCs w:val="22"/>
        </w:rPr>
        <w:t>future prospects</w:t>
      </w:r>
      <w:r w:rsidRPr="00061CC8">
        <w:rPr>
          <w:rStyle w:val="normaltextrun"/>
          <w:rFonts w:ascii="Arial" w:hAnsi="Arial" w:cs="Arial"/>
          <w:color w:val="000000"/>
          <w:sz w:val="22"/>
          <w:szCs w:val="22"/>
        </w:rPr>
        <w:t xml:space="preserve">. It is this paradox that lies at the heart of </w:t>
      </w:r>
      <w:proofErr w:type="spellStart"/>
      <w:r w:rsidRPr="00061CC8">
        <w:rPr>
          <w:rStyle w:val="spellingerror"/>
          <w:rFonts w:ascii="Arial" w:hAnsi="Arial" w:cs="Arial"/>
          <w:color w:val="000000"/>
          <w:sz w:val="22"/>
          <w:szCs w:val="22"/>
        </w:rPr>
        <w:t>OnSide’s</w:t>
      </w:r>
      <w:proofErr w:type="spellEnd"/>
      <w:r w:rsidRPr="00061CC8">
        <w:rPr>
          <w:rStyle w:val="normaltextrun"/>
          <w:rFonts w:ascii="Arial" w:hAnsi="Arial" w:cs="Arial"/>
          <w:color w:val="000000"/>
          <w:sz w:val="22"/>
          <w:szCs w:val="22"/>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r w:rsidRPr="00061CC8">
        <w:rPr>
          <w:rStyle w:val="eop"/>
          <w:rFonts w:ascii="Arial" w:hAnsi="Arial" w:cs="Arial"/>
          <w:color w:val="000000"/>
          <w:sz w:val="22"/>
          <w:szCs w:val="22"/>
        </w:rPr>
        <w:t> </w:t>
      </w:r>
    </w:p>
    <w:p w14:paraId="15CF99DF" w14:textId="77777777" w:rsidR="00774939" w:rsidRPr="00061CC8" w:rsidRDefault="00774939" w:rsidP="00774939">
      <w:pPr>
        <w:pStyle w:val="paragraph"/>
        <w:spacing w:before="0" w:beforeAutospacing="0" w:after="0" w:afterAutospacing="0"/>
        <w:jc w:val="both"/>
        <w:textAlignment w:val="baseline"/>
        <w:rPr>
          <w:rFonts w:ascii="&amp;quot" w:hAnsi="&amp;quot"/>
          <w:color w:val="000000"/>
          <w:sz w:val="18"/>
          <w:szCs w:val="18"/>
        </w:rPr>
      </w:pPr>
      <w:r w:rsidRPr="00061CC8">
        <w:rPr>
          <w:rStyle w:val="eop"/>
          <w:rFonts w:ascii="Arial" w:hAnsi="Arial" w:cs="Arial"/>
          <w:color w:val="000000"/>
          <w:sz w:val="22"/>
          <w:szCs w:val="22"/>
        </w:rPr>
        <w:t> </w:t>
      </w:r>
    </w:p>
    <w:p w14:paraId="78FC9A99" w14:textId="77777777" w:rsidR="007A6734" w:rsidRPr="00061CC8" w:rsidRDefault="007A6734" w:rsidP="00774939">
      <w:pPr>
        <w:pStyle w:val="paragraph"/>
        <w:spacing w:before="0" w:beforeAutospacing="0" w:after="0" w:afterAutospacing="0"/>
        <w:jc w:val="both"/>
        <w:textAlignment w:val="baseline"/>
        <w:rPr>
          <w:rStyle w:val="normaltextrun"/>
          <w:rFonts w:ascii="Arial" w:hAnsi="Arial" w:cs="Arial"/>
          <w:color w:val="000000"/>
          <w:sz w:val="22"/>
          <w:szCs w:val="22"/>
        </w:rPr>
      </w:pPr>
      <w:r w:rsidRPr="00061CC8">
        <w:rPr>
          <w:rStyle w:val="normaltextrun"/>
          <w:rFonts w:ascii="Arial" w:hAnsi="Arial" w:cs="Arial"/>
          <w:color w:val="000000"/>
          <w:sz w:val="22"/>
          <w:szCs w:val="22"/>
        </w:rPr>
        <w:t xml:space="preserve">HideOut </w:t>
      </w:r>
      <w:r w:rsidR="00774939" w:rsidRPr="00061CC8">
        <w:rPr>
          <w:rStyle w:val="normaltextrun"/>
          <w:rFonts w:ascii="Arial" w:hAnsi="Arial" w:cs="Arial"/>
          <w:color w:val="000000"/>
          <w:sz w:val="22"/>
          <w:szCs w:val="22"/>
        </w:rPr>
        <w:t xml:space="preserve"> Youth Zone is centrally located, dedicated to young people and makes a bold statement about the importance of giving young people high quality places to go in their leisure time.  Open 7 days a week including school holidays, the Youth Zone’s purpose is to help </w:t>
      </w:r>
    </w:p>
    <w:p w14:paraId="2F3ECA40" w14:textId="77777777" w:rsidR="007A6734" w:rsidRPr="00061CC8" w:rsidRDefault="007A6734"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71438153" w14:textId="77777777" w:rsidR="007A6734" w:rsidRPr="00061CC8" w:rsidRDefault="007A6734"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3CD0D242" w14:textId="77777777" w:rsidR="007A6734" w:rsidRPr="00061CC8" w:rsidRDefault="007A6734"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1221D6DE" w14:textId="77777777" w:rsidR="00BE0927" w:rsidRDefault="00BE0927" w:rsidP="00774939">
      <w:pPr>
        <w:pStyle w:val="paragraph"/>
        <w:spacing w:before="0" w:beforeAutospacing="0" w:after="0" w:afterAutospacing="0"/>
        <w:jc w:val="both"/>
        <w:textAlignment w:val="baseline"/>
        <w:rPr>
          <w:rStyle w:val="normaltextrun"/>
          <w:rFonts w:ascii="Arial" w:hAnsi="Arial" w:cs="Arial"/>
          <w:color w:val="000000"/>
          <w:sz w:val="22"/>
          <w:szCs w:val="22"/>
        </w:rPr>
      </w:pPr>
    </w:p>
    <w:p w14:paraId="584EC612" w14:textId="2587BF50" w:rsidR="00774939" w:rsidRDefault="00774939" w:rsidP="00774939">
      <w:pPr>
        <w:pStyle w:val="paragraph"/>
        <w:spacing w:before="0" w:beforeAutospacing="0" w:after="0" w:afterAutospacing="0"/>
        <w:jc w:val="both"/>
        <w:textAlignment w:val="baseline"/>
        <w:rPr>
          <w:rStyle w:val="eop"/>
          <w:rFonts w:ascii="Arial" w:hAnsi="Arial" w:cs="Arial"/>
          <w:color w:val="000000"/>
          <w:sz w:val="22"/>
          <w:szCs w:val="22"/>
        </w:rPr>
      </w:pPr>
      <w:r w:rsidRPr="00061CC8">
        <w:rPr>
          <w:rStyle w:val="normaltextrun"/>
          <w:rFonts w:ascii="Arial" w:hAnsi="Arial" w:cs="Arial"/>
          <w:color w:val="000000"/>
          <w:sz w:val="22"/>
          <w:szCs w:val="22"/>
        </w:rPr>
        <w:t>young people grow to be happy, healthy and successful adults.  The state-of-the-art £6.</w:t>
      </w:r>
      <w:r w:rsidR="00FE6EF8">
        <w:rPr>
          <w:rStyle w:val="normaltextrun"/>
          <w:rFonts w:ascii="Arial" w:hAnsi="Arial" w:cs="Arial"/>
          <w:color w:val="000000"/>
          <w:sz w:val="22"/>
          <w:szCs w:val="22"/>
        </w:rPr>
        <w:t>6</w:t>
      </w:r>
      <w:r w:rsidRPr="00061CC8">
        <w:rPr>
          <w:rStyle w:val="normaltextrun"/>
          <w:rFonts w:ascii="Arial" w:hAnsi="Arial" w:cs="Arial"/>
          <w:color w:val="000000"/>
          <w:sz w:val="22"/>
          <w:szCs w:val="22"/>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r w:rsidRPr="00061CC8">
        <w:rPr>
          <w:rStyle w:val="eop"/>
          <w:rFonts w:ascii="Arial" w:hAnsi="Arial" w:cs="Arial"/>
          <w:color w:val="000000"/>
          <w:sz w:val="22"/>
          <w:szCs w:val="22"/>
        </w:rPr>
        <w:t> </w:t>
      </w:r>
    </w:p>
    <w:p w14:paraId="27C76777" w14:textId="77777777" w:rsidR="00BE0927" w:rsidRDefault="00BE0927" w:rsidP="00BE0927">
      <w:pPr>
        <w:pStyle w:val="paragraph"/>
        <w:spacing w:before="0" w:beforeAutospacing="0" w:after="0" w:afterAutospacing="0"/>
        <w:jc w:val="both"/>
        <w:textAlignment w:val="baseline"/>
        <w:rPr>
          <w:rStyle w:val="normaltextrun"/>
          <w:rFonts w:ascii="Arial" w:hAnsi="Arial" w:cs="Arial"/>
          <w:b/>
          <w:bCs/>
          <w:color w:val="000000"/>
          <w:sz w:val="22"/>
          <w:szCs w:val="22"/>
        </w:rPr>
      </w:pPr>
    </w:p>
    <w:p w14:paraId="44765FA5" w14:textId="2F2E8C41" w:rsidR="00BE0927" w:rsidRPr="001E3EA5" w:rsidRDefault="00BE0927" w:rsidP="00BE0927">
      <w:pPr>
        <w:pStyle w:val="paragraph"/>
        <w:spacing w:before="0" w:beforeAutospacing="0" w:after="0" w:afterAutospacing="0"/>
        <w:jc w:val="both"/>
        <w:textAlignment w:val="baseline"/>
        <w:rPr>
          <w:rFonts w:ascii="&amp;quot" w:hAnsi="&amp;quot"/>
          <w:color w:val="000000"/>
          <w:sz w:val="18"/>
          <w:szCs w:val="18"/>
        </w:rPr>
      </w:pPr>
      <w:r w:rsidRPr="001E3EA5">
        <w:rPr>
          <w:rStyle w:val="normaltextrun"/>
          <w:rFonts w:ascii="Arial" w:hAnsi="Arial" w:cs="Arial"/>
          <w:b/>
          <w:bCs/>
          <w:color w:val="000000"/>
          <w:sz w:val="22"/>
          <w:szCs w:val="22"/>
        </w:rPr>
        <w:t>Manchester</w:t>
      </w:r>
    </w:p>
    <w:p w14:paraId="0C400A7F" w14:textId="77777777" w:rsidR="00BE0927" w:rsidRPr="005406CE" w:rsidRDefault="00BE0927" w:rsidP="00BE0927">
      <w:pPr>
        <w:pStyle w:val="paragraph"/>
        <w:spacing w:before="0" w:beforeAutospacing="0" w:after="0" w:afterAutospacing="0"/>
        <w:jc w:val="both"/>
        <w:textAlignment w:val="baseline"/>
        <w:rPr>
          <w:rStyle w:val="normaltextrun"/>
          <w:rFonts w:ascii="Arial" w:hAnsi="Arial" w:cs="Arial"/>
          <w:bCs/>
          <w:color w:val="000000"/>
          <w:sz w:val="22"/>
          <w:szCs w:val="22"/>
        </w:rPr>
      </w:pPr>
      <w:r w:rsidRPr="001E3EA5">
        <w:rPr>
          <w:rStyle w:val="normaltextrun"/>
          <w:rFonts w:ascii="Arial" w:hAnsi="Arial" w:cs="Arial"/>
          <w:bCs/>
          <w:color w:val="000000"/>
          <w:sz w:val="22"/>
          <w:szCs w:val="22"/>
        </w:rPr>
        <w:t xml:space="preserve">Manchester is a growing global City with a population of circa 550,000 people, including an estimated 50,000 children and young people aged 8-19 years old. The </w:t>
      </w:r>
      <w:r>
        <w:rPr>
          <w:rStyle w:val="normaltextrun"/>
          <w:rFonts w:ascii="Arial" w:hAnsi="Arial" w:cs="Arial"/>
          <w:bCs/>
          <w:color w:val="000000"/>
          <w:sz w:val="22"/>
          <w:szCs w:val="22"/>
        </w:rPr>
        <w:t>c</w:t>
      </w:r>
      <w:r w:rsidRPr="001E3EA5">
        <w:rPr>
          <w:rStyle w:val="normaltextrun"/>
          <w:rFonts w:ascii="Arial" w:hAnsi="Arial" w:cs="Arial"/>
          <w:bCs/>
          <w:color w:val="000000"/>
          <w:sz w:val="22"/>
          <w:szCs w:val="22"/>
        </w:rPr>
        <w:t xml:space="preserve">ity has faced significant cuts to its youth and play services over the past decade and with rising disproportionate child poverty rates when compared nationally, children and young people need universal services that empower them, aid their personal and social development and provide positive opportunities more than ever. Manchester is bringing key cross sector stakeholders together including business, public and third sector leaders to develop and sustain a new world class </w:t>
      </w:r>
      <w:r>
        <w:rPr>
          <w:rStyle w:val="normaltextrun"/>
          <w:rFonts w:ascii="Arial" w:hAnsi="Arial" w:cs="Arial"/>
          <w:bCs/>
          <w:color w:val="000000"/>
          <w:sz w:val="22"/>
          <w:szCs w:val="22"/>
        </w:rPr>
        <w:t>Y</w:t>
      </w:r>
      <w:r w:rsidRPr="001E3EA5">
        <w:rPr>
          <w:rStyle w:val="normaltextrun"/>
          <w:rFonts w:ascii="Arial" w:hAnsi="Arial" w:cs="Arial"/>
          <w:bCs/>
          <w:color w:val="000000"/>
          <w:sz w:val="22"/>
          <w:szCs w:val="22"/>
        </w:rPr>
        <w:t xml:space="preserve">outh </w:t>
      </w:r>
      <w:r>
        <w:rPr>
          <w:rStyle w:val="normaltextrun"/>
          <w:rFonts w:ascii="Arial" w:hAnsi="Arial" w:cs="Arial"/>
          <w:bCs/>
          <w:color w:val="000000"/>
          <w:sz w:val="22"/>
          <w:szCs w:val="22"/>
        </w:rPr>
        <w:t>Z</w:t>
      </w:r>
      <w:r w:rsidRPr="001E3EA5">
        <w:rPr>
          <w:rStyle w:val="normaltextrun"/>
          <w:rFonts w:ascii="Arial" w:hAnsi="Arial" w:cs="Arial"/>
          <w:bCs/>
          <w:color w:val="000000"/>
          <w:sz w:val="22"/>
          <w:szCs w:val="22"/>
        </w:rPr>
        <w:t>one in East Manchester</w:t>
      </w:r>
      <w:r>
        <w:rPr>
          <w:rStyle w:val="normaltextrun"/>
          <w:rFonts w:ascii="Arial" w:hAnsi="Arial" w:cs="Arial"/>
          <w:bCs/>
          <w:color w:val="000000"/>
          <w:sz w:val="22"/>
          <w:szCs w:val="22"/>
        </w:rPr>
        <w:t xml:space="preserve">. </w:t>
      </w:r>
    </w:p>
    <w:p w14:paraId="6D612FDF" w14:textId="77777777" w:rsidR="00BE0927" w:rsidRPr="00061CC8" w:rsidRDefault="00BE0927" w:rsidP="00774939">
      <w:pPr>
        <w:pStyle w:val="paragraph"/>
        <w:spacing w:before="0" w:beforeAutospacing="0" w:after="0" w:afterAutospacing="0"/>
        <w:jc w:val="both"/>
        <w:textAlignment w:val="baseline"/>
        <w:rPr>
          <w:rFonts w:ascii="&amp;quot" w:hAnsi="&amp;quot"/>
          <w:color w:val="000000"/>
          <w:sz w:val="18"/>
          <w:szCs w:val="18"/>
        </w:rPr>
      </w:pPr>
    </w:p>
    <w:p w14:paraId="2B1480BA" w14:textId="54FBEB35" w:rsidR="007378B4" w:rsidRPr="00061CC8" w:rsidRDefault="00774939" w:rsidP="00BE0927">
      <w:pPr>
        <w:pStyle w:val="paragraph"/>
        <w:spacing w:before="0" w:beforeAutospacing="0" w:after="0" w:afterAutospacing="0"/>
        <w:jc w:val="both"/>
        <w:textAlignment w:val="baseline"/>
        <w:rPr>
          <w:rFonts w:ascii="Arial" w:hAnsi="Arial" w:cs="Arial"/>
          <w:b/>
          <w:bCs/>
          <w:color w:val="000000"/>
        </w:rPr>
      </w:pPr>
      <w:r w:rsidRPr="00061CC8">
        <w:rPr>
          <w:rStyle w:val="eop"/>
          <w:rFonts w:ascii="Arial" w:hAnsi="Arial" w:cs="Arial"/>
          <w:color w:val="000000"/>
          <w:sz w:val="22"/>
          <w:szCs w:val="22"/>
        </w:rPr>
        <w:t> </w:t>
      </w:r>
      <w:r w:rsidR="00174084" w:rsidRPr="00061CC8">
        <w:rPr>
          <w:rFonts w:ascii="Arial" w:hAnsi="Arial" w:cs="Arial"/>
          <w:b/>
          <w:bCs/>
        </w:rPr>
        <w:t xml:space="preserve">Duties and Responsibilities – </w:t>
      </w:r>
      <w:r w:rsidR="00BB2C05" w:rsidRPr="00061CC8">
        <w:rPr>
          <w:rFonts w:ascii="Arial" w:hAnsi="Arial" w:cs="Arial"/>
          <w:b/>
          <w:bCs/>
        </w:rPr>
        <w:t>Fundraising</w:t>
      </w:r>
    </w:p>
    <w:p w14:paraId="40BBE89E" w14:textId="77777777" w:rsidR="00BB2C05" w:rsidRPr="00061CC8" w:rsidRDefault="00BB2C05" w:rsidP="003966B8">
      <w:pPr>
        <w:numPr>
          <w:ilvl w:val="0"/>
          <w:numId w:val="16"/>
        </w:numPr>
        <w:tabs>
          <w:tab w:val="clear" w:pos="720"/>
          <w:tab w:val="num" w:pos="360"/>
        </w:tabs>
        <w:autoSpaceDE w:val="0"/>
        <w:autoSpaceDN w:val="0"/>
        <w:adjustRightInd w:val="0"/>
        <w:spacing w:after="0" w:line="240" w:lineRule="auto"/>
        <w:ind w:left="360"/>
        <w:contextualSpacing/>
        <w:jc w:val="both"/>
        <w:rPr>
          <w:rFonts w:ascii="Arial" w:hAnsi="Arial" w:cs="Arial"/>
          <w:bCs/>
          <w:lang w:eastAsia="en-GB"/>
        </w:rPr>
      </w:pPr>
      <w:r w:rsidRPr="00061CC8">
        <w:rPr>
          <w:rFonts w:ascii="Arial" w:hAnsi="Arial" w:cs="Arial"/>
          <w:bCs/>
          <w:lang w:eastAsia="en-GB"/>
        </w:rPr>
        <w:t>Generating income to target by:</w:t>
      </w:r>
    </w:p>
    <w:p w14:paraId="1A34CEE7" w14:textId="700BF46A" w:rsidR="00BB2C05" w:rsidRPr="00061CC8" w:rsidRDefault="00BB2C05" w:rsidP="007A6734">
      <w:pPr>
        <w:numPr>
          <w:ilvl w:val="1"/>
          <w:numId w:val="16"/>
        </w:numPr>
        <w:autoSpaceDE w:val="0"/>
        <w:autoSpaceDN w:val="0"/>
        <w:adjustRightInd w:val="0"/>
        <w:spacing w:after="0" w:line="240" w:lineRule="auto"/>
        <w:contextualSpacing/>
        <w:jc w:val="both"/>
        <w:rPr>
          <w:rFonts w:ascii="Arial" w:hAnsi="Arial" w:cs="Arial"/>
          <w:bCs/>
          <w:lang w:eastAsia="en-GB"/>
        </w:rPr>
      </w:pPr>
      <w:r w:rsidRPr="00061CC8">
        <w:rPr>
          <w:rFonts w:ascii="Arial" w:hAnsi="Arial" w:cs="Arial"/>
          <w:bCs/>
          <w:lang w:eastAsia="en-GB"/>
        </w:rPr>
        <w:t xml:space="preserve">Driving a programme of high impact, donor centric </w:t>
      </w:r>
      <w:r w:rsidR="003966B8" w:rsidRPr="00061CC8">
        <w:rPr>
          <w:rFonts w:ascii="Arial" w:hAnsi="Arial" w:cs="Arial"/>
          <w:bCs/>
          <w:lang w:eastAsia="en-GB"/>
        </w:rPr>
        <w:t xml:space="preserve">stewardship of existing </w:t>
      </w:r>
      <w:r w:rsidRPr="00061CC8">
        <w:rPr>
          <w:rFonts w:ascii="Arial" w:hAnsi="Arial" w:cs="Arial"/>
          <w:bCs/>
          <w:lang w:eastAsia="en-GB"/>
        </w:rPr>
        <w:t xml:space="preserve">major </w:t>
      </w:r>
      <w:r w:rsidR="003966B8" w:rsidRPr="00061CC8">
        <w:rPr>
          <w:rFonts w:ascii="Arial" w:hAnsi="Arial" w:cs="Arial"/>
          <w:bCs/>
          <w:lang w:eastAsia="en-GB"/>
        </w:rPr>
        <w:t xml:space="preserve">donors </w:t>
      </w:r>
      <w:r w:rsidRPr="00061CC8">
        <w:rPr>
          <w:rFonts w:ascii="Arial" w:hAnsi="Arial" w:cs="Arial"/>
          <w:bCs/>
          <w:lang w:eastAsia="en-GB"/>
        </w:rPr>
        <w:t xml:space="preserve">(HNWIs </w:t>
      </w:r>
      <w:r w:rsidR="003966B8" w:rsidRPr="00061CC8">
        <w:rPr>
          <w:rFonts w:ascii="Arial" w:hAnsi="Arial" w:cs="Arial"/>
          <w:bCs/>
          <w:lang w:eastAsia="en-GB"/>
        </w:rPr>
        <w:t>and corporate partners</w:t>
      </w:r>
      <w:r w:rsidRPr="00061CC8">
        <w:rPr>
          <w:rFonts w:ascii="Arial" w:hAnsi="Arial" w:cs="Arial"/>
          <w:bCs/>
          <w:lang w:eastAsia="en-GB"/>
        </w:rPr>
        <w:t>), involving the CEO and Board as appropriate</w:t>
      </w:r>
      <w:r w:rsidR="003966B8" w:rsidRPr="00061CC8">
        <w:rPr>
          <w:rFonts w:ascii="Arial" w:hAnsi="Arial" w:cs="Arial"/>
          <w:bCs/>
          <w:lang w:eastAsia="en-GB"/>
        </w:rPr>
        <w:t xml:space="preserve"> </w:t>
      </w:r>
      <w:r w:rsidRPr="00061CC8">
        <w:rPr>
          <w:rFonts w:ascii="Arial" w:hAnsi="Arial" w:cs="Arial"/>
          <w:bCs/>
          <w:lang w:eastAsia="en-GB"/>
        </w:rPr>
        <w:t xml:space="preserve">in order </w:t>
      </w:r>
      <w:r w:rsidRPr="00061CC8">
        <w:rPr>
          <w:rFonts w:ascii="Arial" w:hAnsi="Arial" w:cs="Arial"/>
        </w:rPr>
        <w:t>to maximise retention and, where possible, increase level of support over time</w:t>
      </w:r>
    </w:p>
    <w:p w14:paraId="0198A15E" w14:textId="5317E0FE" w:rsidR="003966B8" w:rsidRPr="00061CC8" w:rsidRDefault="00BB2C05" w:rsidP="00BB2C05">
      <w:pPr>
        <w:numPr>
          <w:ilvl w:val="1"/>
          <w:numId w:val="16"/>
        </w:numPr>
        <w:autoSpaceDE w:val="0"/>
        <w:autoSpaceDN w:val="0"/>
        <w:adjustRightInd w:val="0"/>
        <w:spacing w:after="0" w:line="240" w:lineRule="auto"/>
        <w:contextualSpacing/>
        <w:jc w:val="both"/>
        <w:rPr>
          <w:rFonts w:ascii="Arial" w:hAnsi="Arial" w:cs="Arial"/>
          <w:bCs/>
          <w:lang w:eastAsia="en-GB"/>
        </w:rPr>
      </w:pPr>
      <w:r w:rsidRPr="00061CC8">
        <w:rPr>
          <w:rFonts w:ascii="Arial" w:hAnsi="Arial" w:cs="Arial"/>
          <w:bCs/>
          <w:lang w:eastAsia="en-GB"/>
        </w:rPr>
        <w:t>D</w:t>
      </w:r>
      <w:r w:rsidR="003966B8" w:rsidRPr="00061CC8">
        <w:rPr>
          <w:rFonts w:ascii="Arial" w:hAnsi="Arial" w:cs="Arial"/>
          <w:bCs/>
          <w:lang w:eastAsia="en-GB"/>
        </w:rPr>
        <w:t xml:space="preserve">eveloping new, sustainable </w:t>
      </w:r>
      <w:r w:rsidRPr="00061CC8">
        <w:rPr>
          <w:rFonts w:ascii="Arial" w:hAnsi="Arial" w:cs="Arial"/>
          <w:bCs/>
          <w:lang w:eastAsia="en-GB"/>
        </w:rPr>
        <w:t xml:space="preserve">major donor relationships both through cold prospecting and working closely with the Board, the Chief Executive and existing supporters to identify other </w:t>
      </w:r>
      <w:r w:rsidRPr="00061CC8">
        <w:rPr>
          <w:rFonts w:ascii="Arial" w:hAnsi="Arial" w:cs="Arial"/>
          <w:lang w:eastAsia="en-GB"/>
        </w:rPr>
        <w:t>and prospects within their networks</w:t>
      </w:r>
      <w:r w:rsidRPr="00061CC8" w:rsidDel="00BB2C05">
        <w:rPr>
          <w:rFonts w:ascii="Arial" w:hAnsi="Arial" w:cs="Arial"/>
          <w:bCs/>
          <w:lang w:eastAsia="en-GB"/>
        </w:rPr>
        <w:t xml:space="preserve"> </w:t>
      </w:r>
    </w:p>
    <w:p w14:paraId="0E9C5A9D" w14:textId="3BC799D5" w:rsidR="00BB2C05" w:rsidRPr="00061CC8" w:rsidRDefault="00BB2C05" w:rsidP="00BB2C05">
      <w:pPr>
        <w:numPr>
          <w:ilvl w:val="1"/>
          <w:numId w:val="16"/>
        </w:numPr>
        <w:autoSpaceDE w:val="0"/>
        <w:autoSpaceDN w:val="0"/>
        <w:adjustRightInd w:val="0"/>
        <w:spacing w:after="0" w:line="240" w:lineRule="auto"/>
        <w:contextualSpacing/>
        <w:jc w:val="both"/>
        <w:rPr>
          <w:rFonts w:ascii="Arial" w:hAnsi="Arial" w:cs="Arial"/>
          <w:bCs/>
          <w:lang w:eastAsia="en-GB"/>
        </w:rPr>
      </w:pPr>
      <w:r w:rsidRPr="00061CC8">
        <w:rPr>
          <w:rFonts w:ascii="Arial" w:hAnsi="Arial" w:cs="Arial"/>
          <w:bCs/>
          <w:lang w:eastAsia="en-GB"/>
        </w:rPr>
        <w:t xml:space="preserve">Overseeing the Trusts &amp; Grants </w:t>
      </w:r>
      <w:r w:rsidR="00061CC8" w:rsidRPr="00061CC8">
        <w:rPr>
          <w:rFonts w:ascii="Arial" w:hAnsi="Arial" w:cs="Arial"/>
          <w:bCs/>
          <w:lang w:eastAsia="en-GB"/>
        </w:rPr>
        <w:t>F</w:t>
      </w:r>
      <w:r w:rsidRPr="00061CC8">
        <w:rPr>
          <w:rFonts w:ascii="Arial" w:hAnsi="Arial" w:cs="Arial"/>
          <w:bCs/>
          <w:lang w:eastAsia="en-GB"/>
        </w:rPr>
        <w:t>undraiser (0.3FTE) to deliver high quality bids that support the ‘universal offer’ (core income)</w:t>
      </w:r>
    </w:p>
    <w:p w14:paraId="191824AD" w14:textId="56649462" w:rsidR="00BB2C05" w:rsidRPr="00061CC8" w:rsidRDefault="00BB2C05" w:rsidP="007A6734">
      <w:pPr>
        <w:numPr>
          <w:ilvl w:val="1"/>
          <w:numId w:val="16"/>
        </w:numPr>
        <w:autoSpaceDE w:val="0"/>
        <w:autoSpaceDN w:val="0"/>
        <w:adjustRightInd w:val="0"/>
        <w:spacing w:after="0" w:line="240" w:lineRule="auto"/>
        <w:contextualSpacing/>
        <w:jc w:val="both"/>
        <w:rPr>
          <w:rFonts w:ascii="Arial" w:hAnsi="Arial" w:cs="Arial"/>
          <w:bCs/>
          <w:lang w:eastAsia="en-GB"/>
        </w:rPr>
      </w:pPr>
      <w:r w:rsidRPr="00061CC8">
        <w:rPr>
          <w:rFonts w:ascii="Arial" w:hAnsi="Arial" w:cs="Arial"/>
          <w:bCs/>
          <w:lang w:eastAsia="en-GB"/>
        </w:rPr>
        <w:t>Diversifying income generation activities to include events &amp; community fundraising at the appropriate moment, whilst not losing sight of the key driver of income generation – major giving</w:t>
      </w:r>
    </w:p>
    <w:p w14:paraId="1C135ACE" w14:textId="063D0AA7" w:rsidR="003966B8" w:rsidRPr="00061CC8" w:rsidRDefault="003966B8" w:rsidP="000A5A35">
      <w:pPr>
        <w:numPr>
          <w:ilvl w:val="0"/>
          <w:numId w:val="16"/>
        </w:numPr>
        <w:tabs>
          <w:tab w:val="clear" w:pos="720"/>
          <w:tab w:val="num" w:pos="360"/>
        </w:tabs>
        <w:autoSpaceDE w:val="0"/>
        <w:autoSpaceDN w:val="0"/>
        <w:adjustRightInd w:val="0"/>
        <w:spacing w:line="240" w:lineRule="auto"/>
        <w:ind w:left="360"/>
        <w:contextualSpacing/>
        <w:jc w:val="both"/>
        <w:rPr>
          <w:rFonts w:ascii="Arial" w:hAnsi="Arial" w:cs="Arial"/>
        </w:rPr>
      </w:pPr>
      <w:r w:rsidRPr="00061CC8">
        <w:rPr>
          <w:rFonts w:ascii="Arial" w:hAnsi="Arial" w:cs="Arial"/>
        </w:rPr>
        <w:t>Produc</w:t>
      </w:r>
      <w:r w:rsidR="00061CC8" w:rsidRPr="00061CC8">
        <w:rPr>
          <w:rFonts w:ascii="Arial" w:hAnsi="Arial" w:cs="Arial"/>
        </w:rPr>
        <w:t>ing</w:t>
      </w:r>
      <w:r w:rsidRPr="00061CC8">
        <w:rPr>
          <w:rFonts w:ascii="Arial" w:hAnsi="Arial" w:cs="Arial"/>
        </w:rPr>
        <w:t xml:space="preserve"> high quality written proposals and mak</w:t>
      </w:r>
      <w:r w:rsidR="00061CC8" w:rsidRPr="00061CC8">
        <w:rPr>
          <w:rFonts w:ascii="Arial" w:hAnsi="Arial" w:cs="Arial"/>
        </w:rPr>
        <w:t>ing</w:t>
      </w:r>
      <w:r w:rsidRPr="00061CC8">
        <w:rPr>
          <w:rFonts w:ascii="Arial" w:hAnsi="Arial" w:cs="Arial"/>
        </w:rPr>
        <w:t xml:space="preserve"> verbal presentations/face to face asks to a range of audiences.</w:t>
      </w:r>
    </w:p>
    <w:p w14:paraId="1DFB67A2" w14:textId="0F130347" w:rsidR="00907197" w:rsidRPr="00061CC8" w:rsidRDefault="007378B4" w:rsidP="006A321A">
      <w:pPr>
        <w:numPr>
          <w:ilvl w:val="0"/>
          <w:numId w:val="5"/>
        </w:numPr>
        <w:autoSpaceDE w:val="0"/>
        <w:autoSpaceDN w:val="0"/>
        <w:adjustRightInd w:val="0"/>
        <w:spacing w:after="0" w:line="240" w:lineRule="auto"/>
        <w:ind w:left="360"/>
        <w:contextualSpacing/>
        <w:jc w:val="both"/>
        <w:rPr>
          <w:rFonts w:ascii="Arial" w:hAnsi="Arial" w:cs="Arial"/>
          <w:lang w:eastAsia="en-GB"/>
        </w:rPr>
      </w:pPr>
      <w:r w:rsidRPr="00061CC8">
        <w:rPr>
          <w:rFonts w:ascii="Arial" w:hAnsi="Arial" w:cs="Arial"/>
          <w:lang w:eastAsia="en-GB"/>
        </w:rPr>
        <w:t>Manag</w:t>
      </w:r>
      <w:r w:rsidR="00061CC8" w:rsidRPr="00061CC8">
        <w:rPr>
          <w:rFonts w:ascii="Arial" w:hAnsi="Arial" w:cs="Arial"/>
          <w:lang w:eastAsia="en-GB"/>
        </w:rPr>
        <w:t>ing</w:t>
      </w:r>
      <w:r w:rsidRPr="00061CC8">
        <w:rPr>
          <w:rFonts w:ascii="Arial" w:hAnsi="Arial" w:cs="Arial"/>
          <w:lang w:eastAsia="en-GB"/>
        </w:rPr>
        <w:t xml:space="preserve"> the production of fundraising, communications and promotional materials for </w:t>
      </w:r>
      <w:r w:rsidR="00BB2C05" w:rsidRPr="00061CC8">
        <w:rPr>
          <w:rFonts w:ascii="Arial" w:hAnsi="Arial" w:cs="Arial"/>
          <w:lang w:eastAsia="en-GB"/>
        </w:rPr>
        <w:t>relevant stakeholders</w:t>
      </w:r>
      <w:r w:rsidR="00907197" w:rsidRPr="00061CC8">
        <w:rPr>
          <w:rFonts w:ascii="Arial" w:hAnsi="Arial" w:cs="Arial"/>
          <w:lang w:eastAsia="en-GB"/>
        </w:rPr>
        <w:t>.</w:t>
      </w:r>
    </w:p>
    <w:p w14:paraId="2D9A3431" w14:textId="47F744DC" w:rsidR="00BB2C05" w:rsidRPr="00061CC8" w:rsidRDefault="00BB2C05">
      <w:pPr>
        <w:numPr>
          <w:ilvl w:val="0"/>
          <w:numId w:val="5"/>
        </w:numPr>
        <w:autoSpaceDE w:val="0"/>
        <w:autoSpaceDN w:val="0"/>
        <w:adjustRightInd w:val="0"/>
        <w:spacing w:after="0" w:line="240" w:lineRule="auto"/>
        <w:ind w:left="360"/>
        <w:contextualSpacing/>
        <w:jc w:val="both"/>
        <w:rPr>
          <w:rFonts w:ascii="Arial" w:hAnsi="Arial" w:cs="Arial"/>
          <w:lang w:eastAsia="en-GB"/>
        </w:rPr>
      </w:pPr>
      <w:r w:rsidRPr="00061CC8">
        <w:rPr>
          <w:rFonts w:ascii="Arial" w:hAnsi="Arial" w:cs="Arial"/>
          <w:lang w:eastAsia="en-GB"/>
        </w:rPr>
        <w:t>Work</w:t>
      </w:r>
      <w:r w:rsidR="00061CC8" w:rsidRPr="00061CC8">
        <w:rPr>
          <w:rFonts w:ascii="Arial" w:hAnsi="Arial" w:cs="Arial"/>
          <w:lang w:eastAsia="en-GB"/>
        </w:rPr>
        <w:t>ing</w:t>
      </w:r>
      <w:r w:rsidRPr="00061CC8">
        <w:rPr>
          <w:rFonts w:ascii="Arial" w:hAnsi="Arial" w:cs="Arial"/>
          <w:lang w:eastAsia="en-GB"/>
        </w:rPr>
        <w:t xml:space="preserve"> alongside</w:t>
      </w:r>
      <w:r w:rsidR="00061CC8" w:rsidRPr="00061CC8">
        <w:rPr>
          <w:rFonts w:ascii="Arial" w:hAnsi="Arial" w:cs="Arial"/>
          <w:lang w:eastAsia="en-GB"/>
        </w:rPr>
        <w:t xml:space="preserve"> </w:t>
      </w:r>
      <w:r w:rsidRPr="00061CC8">
        <w:rPr>
          <w:rFonts w:ascii="Arial" w:hAnsi="Arial" w:cs="Arial"/>
          <w:lang w:eastAsia="en-GB"/>
        </w:rPr>
        <w:t>Marketing colleague</w:t>
      </w:r>
      <w:r w:rsidR="00061CC8" w:rsidRPr="00061CC8">
        <w:rPr>
          <w:rFonts w:ascii="Arial" w:hAnsi="Arial" w:cs="Arial"/>
          <w:lang w:eastAsia="en-GB"/>
        </w:rPr>
        <w:t>s</w:t>
      </w:r>
      <w:r w:rsidRPr="00061CC8">
        <w:rPr>
          <w:rFonts w:ascii="Arial" w:hAnsi="Arial" w:cs="Arial"/>
          <w:lang w:eastAsia="en-GB"/>
        </w:rPr>
        <w:t xml:space="preserve"> to ensure the </w:t>
      </w:r>
      <w:proofErr w:type="spellStart"/>
      <w:r w:rsidRPr="00061CC8">
        <w:rPr>
          <w:rFonts w:ascii="Arial" w:hAnsi="Arial" w:cs="Arial"/>
          <w:lang w:eastAsia="en-GB"/>
        </w:rPr>
        <w:t>HideOut’s</w:t>
      </w:r>
      <w:proofErr w:type="spellEnd"/>
      <w:r w:rsidRPr="00061CC8">
        <w:rPr>
          <w:rFonts w:ascii="Arial" w:hAnsi="Arial" w:cs="Arial"/>
          <w:lang w:eastAsia="en-GB"/>
        </w:rPr>
        <w:t xml:space="preserve"> brand awareness amongst potential supporters is strong</w:t>
      </w:r>
    </w:p>
    <w:p w14:paraId="79A8E6ED" w14:textId="77777777" w:rsidR="00061CC8" w:rsidRPr="00061CC8" w:rsidRDefault="00907197" w:rsidP="00061CC8">
      <w:pPr>
        <w:numPr>
          <w:ilvl w:val="0"/>
          <w:numId w:val="5"/>
        </w:numPr>
        <w:autoSpaceDE w:val="0"/>
        <w:autoSpaceDN w:val="0"/>
        <w:adjustRightInd w:val="0"/>
        <w:spacing w:after="0" w:line="240" w:lineRule="auto"/>
        <w:ind w:left="360"/>
        <w:contextualSpacing/>
        <w:jc w:val="both"/>
        <w:rPr>
          <w:rFonts w:ascii="Arial" w:hAnsi="Arial" w:cs="Arial"/>
          <w:lang w:eastAsia="en-GB"/>
        </w:rPr>
      </w:pPr>
      <w:r w:rsidRPr="00061CC8">
        <w:rPr>
          <w:rFonts w:ascii="Arial" w:hAnsi="Arial" w:cs="Arial"/>
          <w:lang w:eastAsia="en-GB"/>
        </w:rPr>
        <w:t>At the end of Year One, to l</w:t>
      </w:r>
      <w:r w:rsidRPr="00061CC8">
        <w:rPr>
          <w:rFonts w:ascii="Arial" w:hAnsi="Arial" w:cs="Arial"/>
          <w:bCs/>
          <w:lang w:eastAsia="en-GB"/>
        </w:rPr>
        <w:t xml:space="preserve">ead the development and implementation of the Youth Zone’s </w:t>
      </w:r>
      <w:r w:rsidR="007A6734" w:rsidRPr="00061CC8">
        <w:rPr>
          <w:rFonts w:ascii="Arial" w:hAnsi="Arial" w:cs="Arial"/>
          <w:bCs/>
          <w:lang w:eastAsia="en-GB"/>
        </w:rPr>
        <w:t>three-year</w:t>
      </w:r>
      <w:r w:rsidR="008D39AE" w:rsidRPr="00061CC8">
        <w:rPr>
          <w:rFonts w:ascii="Arial" w:hAnsi="Arial" w:cs="Arial"/>
          <w:bCs/>
          <w:lang w:eastAsia="en-GB"/>
        </w:rPr>
        <w:t xml:space="preserve"> </w:t>
      </w:r>
      <w:r w:rsidRPr="00061CC8">
        <w:rPr>
          <w:rFonts w:ascii="Arial" w:hAnsi="Arial" w:cs="Arial"/>
          <w:bCs/>
          <w:lang w:eastAsia="en-GB"/>
        </w:rPr>
        <w:t>fundraising strategy in collaboration with the Chief Executive.</w:t>
      </w:r>
    </w:p>
    <w:p w14:paraId="74A1636A" w14:textId="2F4DCE61" w:rsidR="007378B4" w:rsidRPr="00061CC8" w:rsidRDefault="007378B4" w:rsidP="00061CC8">
      <w:pPr>
        <w:numPr>
          <w:ilvl w:val="0"/>
          <w:numId w:val="5"/>
        </w:numPr>
        <w:autoSpaceDE w:val="0"/>
        <w:autoSpaceDN w:val="0"/>
        <w:adjustRightInd w:val="0"/>
        <w:spacing w:after="0" w:line="240" w:lineRule="auto"/>
        <w:ind w:left="360"/>
        <w:contextualSpacing/>
        <w:jc w:val="both"/>
        <w:rPr>
          <w:rFonts w:ascii="Arial" w:hAnsi="Arial" w:cs="Arial"/>
          <w:lang w:eastAsia="en-GB"/>
        </w:rPr>
      </w:pPr>
      <w:r w:rsidRPr="00061CC8">
        <w:rPr>
          <w:rFonts w:ascii="Arial" w:hAnsi="Arial" w:cs="Arial"/>
          <w:lang w:eastAsia="en-GB"/>
        </w:rPr>
        <w:t>Generat</w:t>
      </w:r>
      <w:r w:rsidR="00061CC8" w:rsidRPr="00061CC8">
        <w:rPr>
          <w:rFonts w:ascii="Arial" w:hAnsi="Arial" w:cs="Arial"/>
          <w:lang w:eastAsia="en-GB"/>
        </w:rPr>
        <w:t>ing</w:t>
      </w:r>
      <w:r w:rsidRPr="00061CC8">
        <w:rPr>
          <w:rFonts w:ascii="Arial" w:hAnsi="Arial" w:cs="Arial"/>
          <w:lang w:eastAsia="en-GB"/>
        </w:rPr>
        <w:t xml:space="preserve"> written and financial reports for management </w:t>
      </w:r>
      <w:r w:rsidR="002C5873" w:rsidRPr="00061CC8">
        <w:rPr>
          <w:rFonts w:ascii="Arial" w:hAnsi="Arial" w:cs="Arial"/>
          <w:lang w:eastAsia="en-GB"/>
        </w:rPr>
        <w:t xml:space="preserve">and the Board </w:t>
      </w:r>
      <w:r w:rsidRPr="00061CC8">
        <w:rPr>
          <w:rFonts w:ascii="Arial" w:hAnsi="Arial" w:cs="Arial"/>
          <w:lang w:eastAsia="en-GB"/>
        </w:rPr>
        <w:t>as required.</w:t>
      </w:r>
    </w:p>
    <w:p w14:paraId="2FC71C4C" w14:textId="16B86565" w:rsidR="00174084" w:rsidRPr="00061CC8" w:rsidRDefault="007378B4" w:rsidP="00A55784">
      <w:pPr>
        <w:numPr>
          <w:ilvl w:val="0"/>
          <w:numId w:val="8"/>
        </w:numPr>
        <w:autoSpaceDE w:val="0"/>
        <w:autoSpaceDN w:val="0"/>
        <w:adjustRightInd w:val="0"/>
        <w:spacing w:after="0" w:line="240" w:lineRule="auto"/>
        <w:ind w:left="405"/>
        <w:contextualSpacing/>
        <w:jc w:val="both"/>
        <w:rPr>
          <w:rFonts w:ascii="Arial" w:hAnsi="Arial" w:cs="Arial"/>
          <w:lang w:eastAsia="en-GB"/>
        </w:rPr>
      </w:pPr>
      <w:r w:rsidRPr="00061CC8">
        <w:rPr>
          <w:rFonts w:ascii="Arial" w:hAnsi="Arial" w:cs="Arial"/>
          <w:lang w:eastAsia="en-GB"/>
        </w:rPr>
        <w:t>Ensur</w:t>
      </w:r>
      <w:r w:rsidR="00061CC8" w:rsidRPr="00061CC8">
        <w:rPr>
          <w:rFonts w:ascii="Arial" w:hAnsi="Arial" w:cs="Arial"/>
          <w:lang w:eastAsia="en-GB"/>
        </w:rPr>
        <w:t>ing</w:t>
      </w:r>
      <w:r w:rsidRPr="00061CC8">
        <w:rPr>
          <w:rFonts w:ascii="Arial" w:hAnsi="Arial" w:cs="Arial"/>
          <w:lang w:eastAsia="en-GB"/>
        </w:rPr>
        <w:t xml:space="preserve"> adherence to relevant charity legislation and the Institute of Fundraising’s Codes of Fundraising Practice.</w:t>
      </w:r>
    </w:p>
    <w:p w14:paraId="10114326" w14:textId="77777777" w:rsidR="00907197" w:rsidRPr="00061CC8" w:rsidRDefault="00E25F8A" w:rsidP="00907197">
      <w:pPr>
        <w:numPr>
          <w:ilvl w:val="0"/>
          <w:numId w:val="8"/>
        </w:numPr>
        <w:autoSpaceDE w:val="0"/>
        <w:autoSpaceDN w:val="0"/>
        <w:adjustRightInd w:val="0"/>
        <w:spacing w:after="0" w:line="240" w:lineRule="auto"/>
        <w:ind w:left="405"/>
        <w:contextualSpacing/>
        <w:jc w:val="both"/>
        <w:rPr>
          <w:rFonts w:ascii="Arial" w:hAnsi="Arial" w:cs="Arial"/>
          <w:lang w:eastAsia="en-GB"/>
        </w:rPr>
      </w:pPr>
      <w:r w:rsidRPr="00061CC8">
        <w:rPr>
          <w:rFonts w:ascii="Arial" w:hAnsi="Arial" w:cs="Arial"/>
          <w:lang w:eastAsia="en-GB"/>
        </w:rPr>
        <w:t xml:space="preserve">Carry out other reasonable duties as requested by the </w:t>
      </w:r>
      <w:r w:rsidR="0055265D" w:rsidRPr="00061CC8">
        <w:rPr>
          <w:rFonts w:ascii="Arial" w:hAnsi="Arial" w:cs="Arial"/>
          <w:lang w:eastAsia="en-GB"/>
        </w:rPr>
        <w:t xml:space="preserve">Chief Executive </w:t>
      </w:r>
    </w:p>
    <w:p w14:paraId="2E8C7C2A" w14:textId="24CC816E" w:rsidR="007A6734" w:rsidRPr="00061CC8" w:rsidRDefault="007378B4" w:rsidP="007A6734">
      <w:pPr>
        <w:numPr>
          <w:ilvl w:val="0"/>
          <w:numId w:val="8"/>
        </w:numPr>
        <w:autoSpaceDE w:val="0"/>
        <w:autoSpaceDN w:val="0"/>
        <w:adjustRightInd w:val="0"/>
        <w:spacing w:after="0" w:line="240" w:lineRule="auto"/>
        <w:ind w:left="405"/>
        <w:contextualSpacing/>
        <w:jc w:val="both"/>
        <w:rPr>
          <w:rFonts w:ascii="Arial" w:hAnsi="Arial" w:cs="Arial"/>
          <w:lang w:eastAsia="en-GB"/>
        </w:rPr>
      </w:pPr>
      <w:r w:rsidRPr="00061CC8">
        <w:rPr>
          <w:rFonts w:ascii="Arial" w:hAnsi="Arial" w:cs="Arial"/>
          <w:lang w:eastAsia="en-GB"/>
        </w:rPr>
        <w:t>Attendance at events and conferences will sometimes be required.</w:t>
      </w:r>
    </w:p>
    <w:p w14:paraId="548E2277" w14:textId="6BCD1056" w:rsidR="007A6734" w:rsidRPr="00061CC8" w:rsidRDefault="007A6734" w:rsidP="007A6734">
      <w:pPr>
        <w:autoSpaceDE w:val="0"/>
        <w:autoSpaceDN w:val="0"/>
        <w:adjustRightInd w:val="0"/>
        <w:spacing w:after="0" w:line="240" w:lineRule="auto"/>
        <w:ind w:left="45"/>
        <w:contextualSpacing/>
        <w:jc w:val="both"/>
        <w:rPr>
          <w:rFonts w:ascii="Arial" w:hAnsi="Arial" w:cs="Arial"/>
          <w:lang w:eastAsia="en-GB"/>
        </w:rPr>
      </w:pPr>
    </w:p>
    <w:p w14:paraId="409F157A" w14:textId="77777777" w:rsidR="007A6734" w:rsidRPr="00061CC8" w:rsidRDefault="007A6734" w:rsidP="007A6734">
      <w:pPr>
        <w:pStyle w:val="paragraph"/>
        <w:spacing w:before="0" w:beforeAutospacing="0" w:after="0" w:afterAutospacing="0"/>
        <w:textAlignment w:val="baseline"/>
        <w:rPr>
          <w:rFonts w:ascii="&amp;quot" w:hAnsi="&amp;quot"/>
          <w:color w:val="000000"/>
          <w:sz w:val="18"/>
          <w:szCs w:val="18"/>
        </w:rPr>
      </w:pPr>
      <w:r w:rsidRPr="00061CC8">
        <w:rPr>
          <w:rFonts w:ascii="Arial" w:hAnsi="Arial" w:cs="Arial"/>
          <w:b/>
        </w:rPr>
        <w:t>Duties and Responsibilities</w:t>
      </w:r>
      <w:r w:rsidRPr="00061CC8">
        <w:rPr>
          <w:b/>
        </w:rPr>
        <w:t xml:space="preserve"> -</w:t>
      </w:r>
      <w:r w:rsidRPr="00061CC8">
        <w:rPr>
          <w:rFonts w:ascii="Arial" w:hAnsi="Arial" w:cs="Arial"/>
          <w:b/>
        </w:rPr>
        <w:t xml:space="preserve"> General </w:t>
      </w:r>
    </w:p>
    <w:p w14:paraId="3207BC7E" w14:textId="77777777" w:rsidR="007A6734" w:rsidRPr="00061CC8" w:rsidRDefault="007A6734" w:rsidP="007A6734">
      <w:pPr>
        <w:numPr>
          <w:ilvl w:val="0"/>
          <w:numId w:val="33"/>
        </w:numPr>
        <w:spacing w:after="0" w:line="240" w:lineRule="auto"/>
        <w:contextualSpacing/>
        <w:jc w:val="both"/>
        <w:rPr>
          <w:rFonts w:ascii="Arial" w:eastAsia="Calibri" w:hAnsi="Arial" w:cs="Arial"/>
        </w:rPr>
      </w:pPr>
      <w:r w:rsidRPr="00061CC8">
        <w:rPr>
          <w:rFonts w:ascii="Arial" w:eastAsia="Calibri" w:hAnsi="Arial" w:cs="Arial"/>
        </w:rPr>
        <w:t>Be a role model for young people and present a positive “can do” attitude</w:t>
      </w:r>
    </w:p>
    <w:p w14:paraId="6DD6F913" w14:textId="77777777" w:rsidR="007A6734" w:rsidRPr="00061CC8" w:rsidRDefault="007A6734" w:rsidP="007A6734">
      <w:pPr>
        <w:numPr>
          <w:ilvl w:val="0"/>
          <w:numId w:val="33"/>
        </w:numPr>
        <w:spacing w:line="240" w:lineRule="auto"/>
        <w:contextualSpacing/>
        <w:jc w:val="both"/>
        <w:rPr>
          <w:rFonts w:ascii="Arial" w:eastAsia="Calibri" w:hAnsi="Arial" w:cs="Arial"/>
        </w:rPr>
      </w:pPr>
      <w:r w:rsidRPr="00061CC8">
        <w:rPr>
          <w:rFonts w:ascii="Arial" w:eastAsia="Calibri" w:hAnsi="Arial" w:cs="Arial"/>
        </w:rPr>
        <w:t>Take personal responsibility for own actions</w:t>
      </w:r>
    </w:p>
    <w:p w14:paraId="6B1E3CCB" w14:textId="77777777" w:rsidR="007A6734" w:rsidRPr="00061CC8" w:rsidRDefault="007A6734" w:rsidP="007A6734">
      <w:pPr>
        <w:numPr>
          <w:ilvl w:val="0"/>
          <w:numId w:val="33"/>
        </w:numPr>
        <w:spacing w:line="240" w:lineRule="auto"/>
        <w:contextualSpacing/>
        <w:jc w:val="both"/>
        <w:rPr>
          <w:rFonts w:ascii="Arial" w:eastAsia="Calibri" w:hAnsi="Arial" w:cs="Arial"/>
        </w:rPr>
      </w:pPr>
      <w:r w:rsidRPr="00061CC8">
        <w:rPr>
          <w:rFonts w:ascii="Arial" w:eastAsia="Calibri" w:hAnsi="Arial" w:cs="Arial"/>
        </w:rPr>
        <w:t>Commit to a culture of continuous improvement</w:t>
      </w:r>
    </w:p>
    <w:p w14:paraId="020F315C" w14:textId="5C724A20" w:rsidR="007A6734" w:rsidRPr="00061CC8" w:rsidRDefault="007A6734" w:rsidP="007A6734">
      <w:pPr>
        <w:numPr>
          <w:ilvl w:val="0"/>
          <w:numId w:val="33"/>
        </w:numPr>
        <w:spacing w:line="240" w:lineRule="auto"/>
        <w:contextualSpacing/>
        <w:jc w:val="both"/>
        <w:rPr>
          <w:rFonts w:ascii="Arial" w:eastAsia="Calibri" w:hAnsi="Arial" w:cs="Arial"/>
        </w:rPr>
      </w:pPr>
      <w:r w:rsidRPr="00061CC8">
        <w:rPr>
          <w:rFonts w:ascii="Arial" w:eastAsia="Calibri" w:hAnsi="Arial" w:cs="Arial"/>
        </w:rPr>
        <w:t>Work within the performance framework of HideOut  Youth Zone and OnSide</w:t>
      </w:r>
    </w:p>
    <w:p w14:paraId="1BE54268" w14:textId="3E23F238" w:rsidR="007A6734" w:rsidRPr="00061CC8" w:rsidRDefault="007A6734" w:rsidP="007A6734">
      <w:pPr>
        <w:numPr>
          <w:ilvl w:val="0"/>
          <w:numId w:val="33"/>
        </w:numPr>
        <w:spacing w:line="240" w:lineRule="auto"/>
        <w:contextualSpacing/>
        <w:jc w:val="both"/>
        <w:rPr>
          <w:rFonts w:ascii="Arial" w:eastAsia="Calibri" w:hAnsi="Arial" w:cs="Arial"/>
        </w:rPr>
      </w:pPr>
      <w:r w:rsidRPr="00061CC8">
        <w:rPr>
          <w:rFonts w:ascii="Arial" w:eastAsia="Calibri" w:hAnsi="Arial" w:cs="Arial"/>
        </w:rPr>
        <w:t>Represent HideOut  Youth Zone positively and effectively in all dealings with internal colleagues, and external partners</w:t>
      </w:r>
    </w:p>
    <w:p w14:paraId="5282F0BF" w14:textId="77777777" w:rsidR="00FE6EF8" w:rsidRDefault="00FE6EF8" w:rsidP="00DC470B">
      <w:pPr>
        <w:spacing w:after="0" w:line="240" w:lineRule="auto"/>
        <w:ind w:left="360"/>
        <w:jc w:val="both"/>
        <w:rPr>
          <w:rFonts w:ascii="Arial" w:eastAsia="Calibri" w:hAnsi="Arial" w:cs="Arial"/>
        </w:rPr>
      </w:pPr>
    </w:p>
    <w:p w14:paraId="2599620E" w14:textId="77777777" w:rsidR="00FE6EF8" w:rsidRDefault="00FE6EF8" w:rsidP="00DC470B">
      <w:pPr>
        <w:spacing w:after="0" w:line="240" w:lineRule="auto"/>
        <w:ind w:left="360"/>
        <w:jc w:val="both"/>
        <w:rPr>
          <w:rFonts w:ascii="Arial" w:eastAsia="Calibri" w:hAnsi="Arial" w:cs="Arial"/>
        </w:rPr>
      </w:pPr>
    </w:p>
    <w:p w14:paraId="0413A2A9" w14:textId="77777777" w:rsidR="00FE6EF8" w:rsidRDefault="00FE6EF8" w:rsidP="00FE6EF8">
      <w:pPr>
        <w:spacing w:after="0" w:line="240" w:lineRule="auto"/>
        <w:ind w:left="360"/>
        <w:jc w:val="both"/>
        <w:rPr>
          <w:rFonts w:ascii="Arial" w:eastAsia="Calibri" w:hAnsi="Arial" w:cs="Arial"/>
        </w:rPr>
      </w:pPr>
    </w:p>
    <w:p w14:paraId="2A90B796" w14:textId="77777777" w:rsidR="00FE6EF8" w:rsidRDefault="00FE6EF8" w:rsidP="00FE6EF8">
      <w:pPr>
        <w:spacing w:after="0" w:line="240" w:lineRule="auto"/>
        <w:ind w:left="360"/>
        <w:jc w:val="both"/>
        <w:rPr>
          <w:rFonts w:ascii="Arial" w:eastAsia="Calibri" w:hAnsi="Arial" w:cs="Arial"/>
        </w:rPr>
      </w:pPr>
    </w:p>
    <w:p w14:paraId="7D4ABC2A" w14:textId="77777777" w:rsidR="00FE6EF8" w:rsidRDefault="00FE6EF8" w:rsidP="00FE6EF8">
      <w:pPr>
        <w:spacing w:after="0" w:line="240" w:lineRule="auto"/>
        <w:ind w:left="360"/>
        <w:jc w:val="both"/>
        <w:rPr>
          <w:rFonts w:ascii="Arial" w:eastAsia="Calibri" w:hAnsi="Arial" w:cs="Arial"/>
        </w:rPr>
      </w:pPr>
    </w:p>
    <w:p w14:paraId="45315B29" w14:textId="0CDFB5B6" w:rsidR="007A6734" w:rsidRPr="00061CC8" w:rsidRDefault="007A6734" w:rsidP="007A6734">
      <w:pPr>
        <w:numPr>
          <w:ilvl w:val="0"/>
          <w:numId w:val="33"/>
        </w:numPr>
        <w:spacing w:after="0" w:line="240" w:lineRule="auto"/>
        <w:jc w:val="both"/>
        <w:rPr>
          <w:rFonts w:ascii="Arial" w:eastAsia="Calibri" w:hAnsi="Arial" w:cs="Arial"/>
        </w:rPr>
      </w:pPr>
      <w:r w:rsidRPr="00061CC8">
        <w:rPr>
          <w:rFonts w:ascii="Arial" w:eastAsia="Calibri" w:hAnsi="Arial" w:cs="Arial"/>
        </w:rPr>
        <w:t>Comply with all policies and procedures, with particular reference to safeguarding, codes of conduct health and safety and equality and diversity to ensure all activities are accessible</w:t>
      </w:r>
    </w:p>
    <w:p w14:paraId="11831A66" w14:textId="77777777" w:rsidR="007A6734" w:rsidRPr="00061CC8" w:rsidRDefault="007A6734" w:rsidP="007A6734">
      <w:pPr>
        <w:pStyle w:val="ListParagraph"/>
        <w:numPr>
          <w:ilvl w:val="0"/>
          <w:numId w:val="33"/>
        </w:numPr>
        <w:jc w:val="both"/>
        <w:rPr>
          <w:rFonts w:ascii="Arial" w:eastAsia="Calibri" w:hAnsi="Arial" w:cs="Arial"/>
        </w:rPr>
      </w:pPr>
      <w:r w:rsidRPr="00061CC8">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policies, procedures and practice (training to be provided)</w:t>
      </w:r>
    </w:p>
    <w:p w14:paraId="6D98811C" w14:textId="77777777" w:rsidR="007A6734" w:rsidRPr="00061CC8" w:rsidRDefault="007A6734" w:rsidP="007A6734">
      <w:pPr>
        <w:pStyle w:val="ListParagraph"/>
        <w:numPr>
          <w:ilvl w:val="0"/>
          <w:numId w:val="33"/>
        </w:numPr>
        <w:spacing w:line="240" w:lineRule="auto"/>
        <w:jc w:val="both"/>
        <w:rPr>
          <w:rFonts w:ascii="Arial" w:eastAsia="Calibri" w:hAnsi="Arial" w:cs="Arial"/>
        </w:rPr>
      </w:pPr>
      <w:r w:rsidRPr="00061CC8">
        <w:rPr>
          <w:rFonts w:ascii="Arial" w:eastAsia="Calibri" w:hAnsi="Arial" w:cs="Arial"/>
        </w:rPr>
        <w:t>To assist with any promotional activities and visits that take place at the Youth Zone</w:t>
      </w:r>
    </w:p>
    <w:p w14:paraId="0E9E0902" w14:textId="77777777" w:rsidR="007A6734" w:rsidRPr="00061CC8" w:rsidRDefault="007A6734" w:rsidP="007A6734">
      <w:pPr>
        <w:pStyle w:val="ListParagraph"/>
        <w:numPr>
          <w:ilvl w:val="0"/>
          <w:numId w:val="33"/>
        </w:numPr>
        <w:spacing w:line="280" w:lineRule="atLeast"/>
        <w:jc w:val="both"/>
        <w:rPr>
          <w:rFonts w:ascii="Arial" w:hAnsi="Arial" w:cs="Arial"/>
          <w:b/>
          <w:bCs/>
          <w:color w:val="000000"/>
        </w:rPr>
      </w:pPr>
      <w:r w:rsidRPr="00061CC8">
        <w:rPr>
          <w:rFonts w:ascii="Arial" w:eastAsia="Calibri" w:hAnsi="Arial" w:cs="Arial"/>
        </w:rPr>
        <w:t>To actively promote the Youth Zone and positively contribute towards increasing Youth Zone membership</w:t>
      </w:r>
    </w:p>
    <w:p w14:paraId="1B0B2792" w14:textId="621A52F0" w:rsidR="003966B8" w:rsidRPr="00061CC8" w:rsidRDefault="003966B8" w:rsidP="003966B8">
      <w:pPr>
        <w:autoSpaceDE w:val="0"/>
        <w:autoSpaceDN w:val="0"/>
        <w:adjustRightInd w:val="0"/>
        <w:spacing w:after="0" w:line="280" w:lineRule="atLeast"/>
        <w:contextualSpacing/>
        <w:jc w:val="both"/>
        <w:rPr>
          <w:rFonts w:ascii="Arial" w:hAnsi="Arial" w:cs="Arial"/>
          <w:b/>
          <w:lang w:eastAsia="en-GB"/>
        </w:rPr>
      </w:pPr>
      <w:r w:rsidRPr="00061CC8">
        <w:rPr>
          <w:rFonts w:ascii="Arial" w:hAnsi="Arial" w:cs="Arial"/>
          <w:b/>
          <w:bCs/>
          <w:lang w:eastAsia="en-GB"/>
        </w:rPr>
        <w:t xml:space="preserve">The </w:t>
      </w:r>
      <w:r w:rsidR="00061CC8" w:rsidRPr="00061CC8">
        <w:rPr>
          <w:rFonts w:ascii="Arial" w:hAnsi="Arial" w:cs="Arial"/>
          <w:b/>
          <w:bCs/>
          <w:lang w:eastAsia="en-GB"/>
        </w:rPr>
        <w:t xml:space="preserve">Head of Fundraising </w:t>
      </w:r>
      <w:r w:rsidRPr="00061CC8">
        <w:rPr>
          <w:rFonts w:ascii="Arial" w:hAnsi="Arial" w:cs="Arial"/>
          <w:b/>
          <w:bCs/>
          <w:lang w:eastAsia="en-GB"/>
        </w:rPr>
        <w:t xml:space="preserve">post </w:t>
      </w:r>
      <w:r w:rsidR="00061CC8" w:rsidRPr="00061CC8">
        <w:rPr>
          <w:rFonts w:ascii="Arial" w:hAnsi="Arial" w:cs="Arial"/>
          <w:b/>
          <w:bCs/>
          <w:lang w:eastAsia="en-GB"/>
        </w:rPr>
        <w:t xml:space="preserve">will be </w:t>
      </w:r>
      <w:r w:rsidRPr="00061CC8">
        <w:rPr>
          <w:rFonts w:ascii="Arial" w:hAnsi="Arial" w:cs="Arial"/>
          <w:b/>
          <w:bCs/>
          <w:lang w:eastAsia="en-GB"/>
        </w:rPr>
        <w:t>part of and supported by a regional fundraising network led by the OnSide Development Team, who are based in London and Bolton. You will benefit from access to bespoke training and mentoring.</w:t>
      </w:r>
    </w:p>
    <w:p w14:paraId="36D895A6" w14:textId="713B4E1B" w:rsidR="007378B4" w:rsidRPr="00061CC8" w:rsidRDefault="00FE6EF8" w:rsidP="00907197">
      <w:pPr>
        <w:spacing w:line="280" w:lineRule="atLeast"/>
        <w:contextualSpacing/>
        <w:jc w:val="center"/>
        <w:rPr>
          <w:rFonts w:ascii="Arial" w:hAnsi="Arial" w:cs="Arial"/>
          <w:b/>
          <w:bCs/>
        </w:rPr>
      </w:pPr>
      <w:r>
        <w:rPr>
          <w:rFonts w:ascii="Arial" w:hAnsi="Arial" w:cs="Arial"/>
          <w:b/>
          <w:bCs/>
        </w:rPr>
        <w:br/>
      </w:r>
      <w:r w:rsidR="00907197" w:rsidRPr="00061CC8">
        <w:rPr>
          <w:rFonts w:ascii="Arial" w:hAnsi="Arial" w:cs="Arial"/>
          <w:b/>
          <w:bCs/>
        </w:rPr>
        <w:t>P</w:t>
      </w:r>
      <w:r w:rsidR="007378B4" w:rsidRPr="00061CC8">
        <w:rPr>
          <w:rFonts w:ascii="Arial" w:hAnsi="Arial" w:cs="Arial"/>
          <w:b/>
          <w:bCs/>
        </w:rPr>
        <w:t>ERSON SPECIFICATION</w:t>
      </w:r>
    </w:p>
    <w:p w14:paraId="2DF1E51C" w14:textId="77DFECB4" w:rsidR="007378B4" w:rsidRPr="00061CC8" w:rsidRDefault="007378B4" w:rsidP="00C63816">
      <w:pPr>
        <w:pStyle w:val="BodyText"/>
        <w:spacing w:after="0" w:line="280" w:lineRule="atLeast"/>
        <w:contextualSpacing/>
        <w:jc w:val="both"/>
        <w:rPr>
          <w:rFonts w:ascii="Arial" w:hAnsi="Arial" w:cs="Arial"/>
        </w:rPr>
      </w:pPr>
      <w:r w:rsidRPr="00061CC8">
        <w:rPr>
          <w:rFonts w:ascii="Arial" w:hAnsi="Arial" w:cs="Arial"/>
        </w:rPr>
        <w:t>Good candidates for this role will be</w:t>
      </w:r>
      <w:r w:rsidR="00907197" w:rsidRPr="00061CC8">
        <w:rPr>
          <w:rFonts w:ascii="Arial" w:hAnsi="Arial" w:cs="Arial"/>
        </w:rPr>
        <w:t xml:space="preserve"> ambitious</w:t>
      </w:r>
      <w:r w:rsidRPr="00061CC8">
        <w:rPr>
          <w:rFonts w:ascii="Arial" w:hAnsi="Arial" w:cs="Arial"/>
        </w:rPr>
        <w:t xml:space="preserve"> high achievers, with the following skills, knowledge, experience and personality.</w:t>
      </w:r>
    </w:p>
    <w:p w14:paraId="33EF3AEA" w14:textId="4C936904" w:rsidR="007E12C3" w:rsidRPr="00061CC8" w:rsidRDefault="007E12C3" w:rsidP="00C63816">
      <w:pPr>
        <w:pStyle w:val="BodyText"/>
        <w:spacing w:after="0" w:line="280" w:lineRule="atLeast"/>
        <w:contextualSpacing/>
        <w:jc w:val="both"/>
        <w:rPr>
          <w:rFonts w:ascii="Arial" w:hAnsi="Arial" w:cs="Arial"/>
          <w:b/>
          <w:bCs/>
          <w:lang w:eastAsia="en-GB"/>
        </w:rPr>
      </w:pPr>
    </w:p>
    <w:p w14:paraId="3C268633" w14:textId="77777777" w:rsidR="007A6734" w:rsidRPr="00061CC8" w:rsidRDefault="007A6734" w:rsidP="007A6734">
      <w:pPr>
        <w:autoSpaceDE w:val="0"/>
        <w:autoSpaceDN w:val="0"/>
        <w:adjustRightInd w:val="0"/>
        <w:spacing w:after="0" w:line="240" w:lineRule="auto"/>
        <w:jc w:val="both"/>
        <w:rPr>
          <w:rFonts w:ascii="Arial" w:hAnsi="Arial" w:cs="Arial"/>
          <w:b/>
          <w:bCs/>
          <w:lang w:eastAsia="en-GB"/>
        </w:rPr>
      </w:pPr>
      <w:r w:rsidRPr="00061CC8">
        <w:rPr>
          <w:rFonts w:ascii="Arial" w:hAnsi="Arial" w:cs="Arial"/>
          <w:b/>
          <w:bCs/>
          <w:lang w:eastAsia="en-GB"/>
        </w:rPr>
        <w:t>Knowledge and experience</w:t>
      </w:r>
    </w:p>
    <w:p w14:paraId="2CF7251A" w14:textId="77777777" w:rsidR="007A6734" w:rsidRPr="00061CC8" w:rsidRDefault="007A6734" w:rsidP="007A6734">
      <w:pPr>
        <w:numPr>
          <w:ilvl w:val="0"/>
          <w:numId w:val="11"/>
        </w:numPr>
        <w:autoSpaceDE w:val="0"/>
        <w:autoSpaceDN w:val="0"/>
        <w:adjustRightInd w:val="0"/>
        <w:spacing w:after="0" w:line="240" w:lineRule="auto"/>
        <w:ind w:left="360"/>
        <w:jc w:val="both"/>
        <w:rPr>
          <w:rFonts w:ascii="Arial" w:hAnsi="Arial" w:cs="Arial"/>
          <w:lang w:eastAsia="en-GB"/>
        </w:rPr>
      </w:pPr>
      <w:r w:rsidRPr="00061CC8">
        <w:rPr>
          <w:rFonts w:ascii="Arial" w:hAnsi="Arial" w:cs="Arial"/>
          <w:lang w:eastAsia="en-GB"/>
        </w:rPr>
        <w:t>Proven experience in generating income from major donors (corporate and/or high net worth individuals). Impressive track record in securing significant funds and meeting challenging financial targets, including both new business and account management</w:t>
      </w:r>
    </w:p>
    <w:p w14:paraId="2057105E" w14:textId="77777777" w:rsidR="007A6734" w:rsidRPr="00061CC8" w:rsidRDefault="007A6734" w:rsidP="007A6734">
      <w:pPr>
        <w:numPr>
          <w:ilvl w:val="0"/>
          <w:numId w:val="14"/>
        </w:numPr>
        <w:autoSpaceDE w:val="0"/>
        <w:autoSpaceDN w:val="0"/>
        <w:adjustRightInd w:val="0"/>
        <w:spacing w:after="0" w:line="240" w:lineRule="auto"/>
        <w:jc w:val="both"/>
        <w:rPr>
          <w:rFonts w:ascii="Arial" w:hAnsi="Arial" w:cs="Arial"/>
          <w:b/>
          <w:bCs/>
          <w:lang w:eastAsia="en-GB"/>
        </w:rPr>
      </w:pPr>
      <w:r w:rsidRPr="00061CC8">
        <w:rPr>
          <w:rFonts w:ascii="Arial" w:hAnsi="Arial" w:cs="Arial"/>
          <w:lang w:eastAsia="en-GB"/>
        </w:rPr>
        <w:t>Proven experience in generating income from event and community fundraising is desirable</w:t>
      </w:r>
    </w:p>
    <w:p w14:paraId="471BA949" w14:textId="77777777" w:rsidR="007A6734" w:rsidRPr="00061CC8" w:rsidRDefault="007A6734" w:rsidP="007A6734">
      <w:pPr>
        <w:numPr>
          <w:ilvl w:val="0"/>
          <w:numId w:val="14"/>
        </w:numPr>
        <w:autoSpaceDE w:val="0"/>
        <w:autoSpaceDN w:val="0"/>
        <w:adjustRightInd w:val="0"/>
        <w:spacing w:after="0" w:line="240" w:lineRule="auto"/>
        <w:jc w:val="both"/>
        <w:rPr>
          <w:rFonts w:ascii="Arial" w:hAnsi="Arial" w:cs="Arial"/>
          <w:b/>
          <w:bCs/>
          <w:lang w:eastAsia="en-GB"/>
        </w:rPr>
      </w:pPr>
      <w:r w:rsidRPr="00061CC8">
        <w:rPr>
          <w:rFonts w:ascii="Arial" w:hAnsi="Arial" w:cs="Arial"/>
          <w:lang w:eastAsia="en-GB"/>
        </w:rPr>
        <w:t>Experience of supporting senior colleagues and/or Trustees to learn the art, craft and science of major donor fundraising</w:t>
      </w:r>
    </w:p>
    <w:p w14:paraId="0B3A25C5" w14:textId="77777777" w:rsidR="007A6734" w:rsidRPr="00061CC8" w:rsidRDefault="007A6734" w:rsidP="007A6734">
      <w:pPr>
        <w:numPr>
          <w:ilvl w:val="0"/>
          <w:numId w:val="11"/>
        </w:numPr>
        <w:autoSpaceDE w:val="0"/>
        <w:autoSpaceDN w:val="0"/>
        <w:adjustRightInd w:val="0"/>
        <w:spacing w:after="0" w:line="240" w:lineRule="auto"/>
        <w:ind w:left="360"/>
        <w:jc w:val="both"/>
        <w:rPr>
          <w:rFonts w:ascii="Arial" w:hAnsi="Arial" w:cs="Arial"/>
          <w:lang w:eastAsia="en-GB"/>
        </w:rPr>
      </w:pPr>
      <w:r w:rsidRPr="00061CC8">
        <w:rPr>
          <w:rFonts w:ascii="Arial" w:hAnsi="Arial" w:cs="Arial"/>
          <w:lang w:eastAsia="en-GB"/>
        </w:rPr>
        <w:t xml:space="preserve">Understanding of issues affecting young people and disadvantaged communities </w:t>
      </w:r>
    </w:p>
    <w:p w14:paraId="50C7BEA6" w14:textId="77777777" w:rsidR="007A6734" w:rsidRPr="00061CC8" w:rsidRDefault="007A6734" w:rsidP="007A6734">
      <w:pPr>
        <w:numPr>
          <w:ilvl w:val="0"/>
          <w:numId w:val="11"/>
        </w:numPr>
        <w:autoSpaceDE w:val="0"/>
        <w:autoSpaceDN w:val="0"/>
        <w:adjustRightInd w:val="0"/>
        <w:spacing w:after="0" w:line="240" w:lineRule="auto"/>
        <w:ind w:left="360"/>
        <w:jc w:val="both"/>
        <w:rPr>
          <w:rFonts w:ascii="Arial" w:hAnsi="Arial" w:cs="Arial"/>
          <w:lang w:eastAsia="en-GB"/>
        </w:rPr>
      </w:pPr>
      <w:r w:rsidRPr="00061CC8">
        <w:rPr>
          <w:rFonts w:ascii="Arial" w:hAnsi="Arial" w:cs="Arial"/>
          <w:lang w:eastAsia="en-GB"/>
        </w:rPr>
        <w:t>Management experience is desirable</w:t>
      </w:r>
    </w:p>
    <w:p w14:paraId="363C90FF" w14:textId="77777777" w:rsidR="007A6734" w:rsidRPr="00061CC8" w:rsidRDefault="007A6734" w:rsidP="00C63816">
      <w:pPr>
        <w:pStyle w:val="BodyText"/>
        <w:spacing w:after="0" w:line="280" w:lineRule="atLeast"/>
        <w:contextualSpacing/>
        <w:jc w:val="both"/>
        <w:rPr>
          <w:rFonts w:ascii="Arial" w:hAnsi="Arial" w:cs="Arial"/>
          <w:b/>
          <w:bCs/>
          <w:lang w:eastAsia="en-GB"/>
        </w:rPr>
      </w:pPr>
    </w:p>
    <w:p w14:paraId="7BB3F161" w14:textId="4978B174" w:rsidR="007378B4" w:rsidRPr="00061CC8" w:rsidRDefault="007378B4" w:rsidP="00C63816">
      <w:pPr>
        <w:pStyle w:val="BodyText"/>
        <w:spacing w:after="0" w:line="280" w:lineRule="atLeast"/>
        <w:contextualSpacing/>
        <w:jc w:val="both"/>
        <w:rPr>
          <w:rFonts w:ascii="Arial" w:hAnsi="Arial" w:cs="Arial"/>
          <w:b/>
          <w:bCs/>
          <w:lang w:eastAsia="en-GB"/>
        </w:rPr>
      </w:pPr>
      <w:r w:rsidRPr="00061CC8">
        <w:rPr>
          <w:rFonts w:ascii="Arial" w:hAnsi="Arial" w:cs="Arial"/>
          <w:b/>
          <w:bCs/>
          <w:lang w:eastAsia="en-GB"/>
        </w:rPr>
        <w:t>Skills</w:t>
      </w:r>
    </w:p>
    <w:p w14:paraId="7F545EB4" w14:textId="58EE236C" w:rsidR="00C36773" w:rsidRPr="00061CC8" w:rsidRDefault="008D39AE" w:rsidP="008D39AE">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Ability to make face to face approaches for funding from major donor</w:t>
      </w:r>
      <w:r w:rsidR="00C36773" w:rsidRPr="00061CC8">
        <w:rPr>
          <w:rFonts w:ascii="Arial" w:hAnsi="Arial" w:cs="Arial"/>
          <w:lang w:eastAsia="en-GB"/>
        </w:rPr>
        <w:t xml:space="preserve">s and negotiate the ask </w:t>
      </w:r>
    </w:p>
    <w:p w14:paraId="34D5ECC2" w14:textId="3295C351" w:rsidR="008D39AE" w:rsidRPr="00061CC8" w:rsidRDefault="00C36773" w:rsidP="008D39AE">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 xml:space="preserve">Experience of aligning donors’ interests with a charity’s needs in order to maximise the gift level </w:t>
      </w:r>
    </w:p>
    <w:p w14:paraId="4140164A" w14:textId="5EF8C2CE" w:rsidR="007378B4" w:rsidRPr="00061CC8"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Strategic</w:t>
      </w:r>
      <w:r w:rsidR="008D39AE" w:rsidRPr="00061CC8">
        <w:rPr>
          <w:rFonts w:ascii="Arial" w:hAnsi="Arial" w:cs="Arial"/>
          <w:lang w:eastAsia="en-GB"/>
        </w:rPr>
        <w:t>, target driven</w:t>
      </w:r>
      <w:r w:rsidRPr="00061CC8">
        <w:rPr>
          <w:rFonts w:ascii="Arial" w:hAnsi="Arial" w:cs="Arial"/>
          <w:lang w:eastAsia="en-GB"/>
        </w:rPr>
        <w:t xml:space="preserve"> approach to fundraising</w:t>
      </w:r>
      <w:r w:rsidR="00E25F8A" w:rsidRPr="00061CC8">
        <w:rPr>
          <w:rFonts w:ascii="Arial" w:hAnsi="Arial" w:cs="Arial"/>
          <w:lang w:eastAsia="en-GB"/>
        </w:rPr>
        <w:t xml:space="preserve"> and marketing activity development</w:t>
      </w:r>
    </w:p>
    <w:p w14:paraId="52A3FF0E" w14:textId="2A560094" w:rsidR="007378B4" w:rsidRPr="00061CC8"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 xml:space="preserve">Outstanding influencing and client facing skills with an ability to communicate </w:t>
      </w:r>
      <w:r w:rsidR="00C36773" w:rsidRPr="00061CC8">
        <w:rPr>
          <w:rFonts w:ascii="Arial" w:hAnsi="Arial" w:cs="Arial"/>
          <w:lang w:eastAsia="en-GB"/>
        </w:rPr>
        <w:t xml:space="preserve">confidently </w:t>
      </w:r>
      <w:r w:rsidRPr="00061CC8">
        <w:rPr>
          <w:rFonts w:ascii="Arial" w:hAnsi="Arial" w:cs="Arial"/>
          <w:lang w:eastAsia="en-GB"/>
        </w:rPr>
        <w:t xml:space="preserve">with the most senior </w:t>
      </w:r>
      <w:r w:rsidR="00C36773" w:rsidRPr="00061CC8">
        <w:rPr>
          <w:rFonts w:ascii="Arial" w:hAnsi="Arial" w:cs="Arial"/>
          <w:lang w:eastAsia="en-GB"/>
        </w:rPr>
        <w:t xml:space="preserve">individuals </w:t>
      </w:r>
      <w:r w:rsidR="00F93689" w:rsidRPr="00061CC8">
        <w:rPr>
          <w:rFonts w:ascii="Arial" w:hAnsi="Arial" w:cs="Arial"/>
          <w:lang w:eastAsia="en-GB"/>
        </w:rPr>
        <w:t xml:space="preserve">and </w:t>
      </w:r>
      <w:r w:rsidRPr="00061CC8">
        <w:rPr>
          <w:rFonts w:ascii="Arial" w:hAnsi="Arial" w:cs="Arial"/>
          <w:lang w:eastAsia="en-GB"/>
        </w:rPr>
        <w:t>decision makers</w:t>
      </w:r>
    </w:p>
    <w:p w14:paraId="60C6BD4A" w14:textId="77777777" w:rsidR="007378B4" w:rsidRPr="00061CC8"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Strong interpersonal and networking skills</w:t>
      </w:r>
    </w:p>
    <w:p w14:paraId="3DD0E90C" w14:textId="77777777" w:rsidR="007378B4" w:rsidRPr="00061CC8"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 xml:space="preserve">Ability to convey </w:t>
      </w:r>
      <w:r w:rsidR="00B544DC" w:rsidRPr="00061CC8">
        <w:rPr>
          <w:rFonts w:ascii="Arial" w:hAnsi="Arial" w:cs="Arial"/>
          <w:lang w:eastAsia="en-GB"/>
        </w:rPr>
        <w:t xml:space="preserve">the Youth Zone’s </w:t>
      </w:r>
      <w:r w:rsidRPr="00061CC8">
        <w:rPr>
          <w:rFonts w:ascii="Arial" w:hAnsi="Arial" w:cs="Arial"/>
          <w:lang w:eastAsia="en-GB"/>
        </w:rPr>
        <w:t>work with confidence and credibility</w:t>
      </w:r>
    </w:p>
    <w:p w14:paraId="128935C6" w14:textId="77777777" w:rsidR="007378B4" w:rsidRPr="00061CC8"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Strong organisational skills, with structured and methodical approach to work and a clear focus on results</w:t>
      </w:r>
    </w:p>
    <w:p w14:paraId="34E09A30" w14:textId="77777777" w:rsidR="007378B4" w:rsidRPr="00061CC8"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Ability to work to multiple deadlines</w:t>
      </w:r>
    </w:p>
    <w:p w14:paraId="2787F230" w14:textId="77777777" w:rsidR="00E25F8A" w:rsidRPr="00061CC8" w:rsidRDefault="00E25F8A" w:rsidP="00C63816">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 xml:space="preserve">Able to think conceptually and creatively to develop profitable fundraising products and proposals for supporters </w:t>
      </w:r>
    </w:p>
    <w:p w14:paraId="5FDB9CCD" w14:textId="77777777" w:rsidR="007378B4" w:rsidRPr="00061CC8" w:rsidRDefault="007378B4" w:rsidP="00C63816">
      <w:pPr>
        <w:numPr>
          <w:ilvl w:val="0"/>
          <w:numId w:val="10"/>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IT literate and confident user of databases</w:t>
      </w:r>
    </w:p>
    <w:p w14:paraId="036040A9" w14:textId="77777777" w:rsidR="007378B4" w:rsidRPr="00061CC8" w:rsidRDefault="007378B4" w:rsidP="007A6734">
      <w:pPr>
        <w:autoSpaceDE w:val="0"/>
        <w:autoSpaceDN w:val="0"/>
        <w:adjustRightInd w:val="0"/>
        <w:spacing w:after="0" w:line="240" w:lineRule="auto"/>
        <w:jc w:val="both"/>
        <w:rPr>
          <w:rFonts w:ascii="Arial" w:hAnsi="Arial" w:cs="Arial"/>
          <w:lang w:eastAsia="en-GB"/>
        </w:rPr>
      </w:pPr>
    </w:p>
    <w:p w14:paraId="646532FA" w14:textId="77777777" w:rsidR="00FE6EF8" w:rsidRDefault="00FE6EF8" w:rsidP="00C63816">
      <w:pPr>
        <w:autoSpaceDE w:val="0"/>
        <w:autoSpaceDN w:val="0"/>
        <w:adjustRightInd w:val="0"/>
        <w:spacing w:after="0" w:line="240" w:lineRule="auto"/>
        <w:jc w:val="both"/>
        <w:rPr>
          <w:rFonts w:ascii="Arial" w:hAnsi="Arial" w:cs="Arial"/>
          <w:b/>
          <w:bCs/>
          <w:lang w:eastAsia="en-GB"/>
        </w:rPr>
      </w:pPr>
    </w:p>
    <w:p w14:paraId="4CE7A8D7" w14:textId="77777777" w:rsidR="00FE6EF8" w:rsidRDefault="00FE6EF8" w:rsidP="00C63816">
      <w:pPr>
        <w:autoSpaceDE w:val="0"/>
        <w:autoSpaceDN w:val="0"/>
        <w:adjustRightInd w:val="0"/>
        <w:spacing w:after="0" w:line="240" w:lineRule="auto"/>
        <w:jc w:val="both"/>
        <w:rPr>
          <w:rFonts w:ascii="Arial" w:hAnsi="Arial" w:cs="Arial"/>
          <w:b/>
          <w:bCs/>
          <w:lang w:eastAsia="en-GB"/>
        </w:rPr>
      </w:pPr>
    </w:p>
    <w:p w14:paraId="6CFE1F34" w14:textId="77777777" w:rsidR="00FE6EF8" w:rsidRDefault="00FE6EF8" w:rsidP="00C63816">
      <w:pPr>
        <w:autoSpaceDE w:val="0"/>
        <w:autoSpaceDN w:val="0"/>
        <w:adjustRightInd w:val="0"/>
        <w:spacing w:after="0" w:line="240" w:lineRule="auto"/>
        <w:jc w:val="both"/>
        <w:rPr>
          <w:rFonts w:ascii="Arial" w:hAnsi="Arial" w:cs="Arial"/>
          <w:b/>
          <w:bCs/>
          <w:lang w:eastAsia="en-GB"/>
        </w:rPr>
      </w:pPr>
    </w:p>
    <w:p w14:paraId="56831EFC" w14:textId="77777777" w:rsidR="00FE6EF8" w:rsidRDefault="00FE6EF8" w:rsidP="00C63816">
      <w:pPr>
        <w:autoSpaceDE w:val="0"/>
        <w:autoSpaceDN w:val="0"/>
        <w:adjustRightInd w:val="0"/>
        <w:spacing w:after="0" w:line="240" w:lineRule="auto"/>
        <w:jc w:val="both"/>
        <w:rPr>
          <w:rFonts w:ascii="Arial" w:hAnsi="Arial" w:cs="Arial"/>
          <w:b/>
          <w:bCs/>
          <w:lang w:eastAsia="en-GB"/>
        </w:rPr>
      </w:pPr>
    </w:p>
    <w:p w14:paraId="57894D58" w14:textId="77777777" w:rsidR="00DC470B" w:rsidRDefault="00DC470B" w:rsidP="00C63816">
      <w:pPr>
        <w:autoSpaceDE w:val="0"/>
        <w:autoSpaceDN w:val="0"/>
        <w:adjustRightInd w:val="0"/>
        <w:spacing w:after="0" w:line="240" w:lineRule="auto"/>
        <w:jc w:val="both"/>
        <w:rPr>
          <w:rFonts w:ascii="Arial" w:hAnsi="Arial" w:cs="Arial"/>
          <w:b/>
          <w:bCs/>
          <w:lang w:eastAsia="en-GB"/>
        </w:rPr>
      </w:pPr>
    </w:p>
    <w:p w14:paraId="1E9D4B12" w14:textId="44965D62" w:rsidR="007378B4" w:rsidRPr="00061CC8" w:rsidRDefault="007378B4" w:rsidP="00C63816">
      <w:pPr>
        <w:autoSpaceDE w:val="0"/>
        <w:autoSpaceDN w:val="0"/>
        <w:adjustRightInd w:val="0"/>
        <w:spacing w:after="0" w:line="240" w:lineRule="auto"/>
        <w:jc w:val="both"/>
        <w:rPr>
          <w:rFonts w:ascii="Arial" w:hAnsi="Arial" w:cs="Arial"/>
          <w:b/>
          <w:bCs/>
          <w:lang w:eastAsia="en-GB"/>
        </w:rPr>
      </w:pPr>
      <w:r w:rsidRPr="00061CC8">
        <w:rPr>
          <w:rFonts w:ascii="Arial" w:hAnsi="Arial" w:cs="Arial"/>
          <w:b/>
          <w:bCs/>
          <w:lang w:eastAsia="en-GB"/>
        </w:rPr>
        <w:t>Behavioural qualities</w:t>
      </w:r>
    </w:p>
    <w:p w14:paraId="0F2FE9AF" w14:textId="0B01B3A4" w:rsidR="00FE6EF8" w:rsidRPr="00FE6EF8" w:rsidRDefault="00176258" w:rsidP="00FE6EF8">
      <w:pPr>
        <w:numPr>
          <w:ilvl w:val="0"/>
          <w:numId w:val="12"/>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 xml:space="preserve">Ambitious </w:t>
      </w:r>
    </w:p>
    <w:p w14:paraId="576BFED7" w14:textId="7F9EEE7B" w:rsidR="007378B4" w:rsidRPr="00061CC8"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Results-driven</w:t>
      </w:r>
    </w:p>
    <w:p w14:paraId="651C614F" w14:textId="3E02BCAC" w:rsidR="007378B4" w:rsidRPr="00061CC8"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Ability to build positive personal and organisational relationships</w:t>
      </w:r>
    </w:p>
    <w:p w14:paraId="2C15465C" w14:textId="77777777" w:rsidR="008D39AE" w:rsidRPr="00061CC8" w:rsidRDefault="008D39AE" w:rsidP="008D39AE">
      <w:pPr>
        <w:numPr>
          <w:ilvl w:val="0"/>
          <w:numId w:val="12"/>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Strategic and creative</w:t>
      </w:r>
    </w:p>
    <w:p w14:paraId="0CCE006C" w14:textId="77777777" w:rsidR="007378B4" w:rsidRPr="00061CC8" w:rsidRDefault="007378B4" w:rsidP="00C63816">
      <w:pPr>
        <w:numPr>
          <w:ilvl w:val="0"/>
          <w:numId w:val="12"/>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A team player</w:t>
      </w:r>
    </w:p>
    <w:p w14:paraId="55F2F837" w14:textId="77777777" w:rsidR="007378B4" w:rsidRPr="00061CC8" w:rsidRDefault="007378B4" w:rsidP="00C63816">
      <w:pPr>
        <w:numPr>
          <w:ilvl w:val="0"/>
          <w:numId w:val="15"/>
        </w:numPr>
        <w:autoSpaceDE w:val="0"/>
        <w:autoSpaceDN w:val="0"/>
        <w:adjustRightInd w:val="0"/>
        <w:spacing w:after="0" w:line="240" w:lineRule="auto"/>
        <w:jc w:val="both"/>
        <w:rPr>
          <w:rFonts w:ascii="Arial" w:hAnsi="Arial" w:cs="Arial"/>
          <w:lang w:eastAsia="en-GB"/>
        </w:rPr>
      </w:pPr>
      <w:r w:rsidRPr="00061CC8">
        <w:rPr>
          <w:rFonts w:ascii="Arial" w:hAnsi="Arial" w:cs="Arial"/>
          <w:lang w:eastAsia="en-GB"/>
        </w:rPr>
        <w:t xml:space="preserve">Able to negotiate and balance competing priorities with consideration to ethical implications </w:t>
      </w:r>
    </w:p>
    <w:p w14:paraId="2F13E6BF" w14:textId="77777777" w:rsidR="005F568D" w:rsidRPr="00061CC8" w:rsidRDefault="007378B4" w:rsidP="005F568D">
      <w:pPr>
        <w:numPr>
          <w:ilvl w:val="0"/>
          <w:numId w:val="12"/>
        </w:numPr>
        <w:autoSpaceDE w:val="0"/>
        <w:autoSpaceDN w:val="0"/>
        <w:adjustRightInd w:val="0"/>
        <w:spacing w:after="0" w:line="280" w:lineRule="atLeast"/>
        <w:contextualSpacing/>
        <w:jc w:val="both"/>
        <w:rPr>
          <w:rFonts w:ascii="Arial" w:hAnsi="Arial" w:cs="Arial"/>
        </w:rPr>
      </w:pPr>
      <w:r w:rsidRPr="00061CC8">
        <w:rPr>
          <w:rFonts w:ascii="Arial" w:hAnsi="Arial" w:cs="Arial"/>
          <w:lang w:eastAsia="en-GB"/>
        </w:rPr>
        <w:t xml:space="preserve">Commitment to </w:t>
      </w:r>
      <w:r w:rsidR="007E12C3" w:rsidRPr="00061CC8">
        <w:rPr>
          <w:rFonts w:ascii="Arial" w:hAnsi="Arial" w:cs="Arial"/>
          <w:lang w:eastAsia="en-GB"/>
        </w:rPr>
        <w:t>the Youth Zo</w:t>
      </w:r>
      <w:r w:rsidR="00A825F1" w:rsidRPr="00061CC8">
        <w:rPr>
          <w:rFonts w:ascii="Arial" w:hAnsi="Arial" w:cs="Arial"/>
          <w:lang w:eastAsia="en-GB"/>
        </w:rPr>
        <w:t>ne’s</w:t>
      </w:r>
      <w:r w:rsidRPr="00061CC8">
        <w:rPr>
          <w:rFonts w:ascii="Arial" w:hAnsi="Arial" w:cs="Arial"/>
          <w:lang w:eastAsia="en-GB"/>
        </w:rPr>
        <w:t xml:space="preserve"> mission</w:t>
      </w:r>
    </w:p>
    <w:p w14:paraId="77A3A264" w14:textId="4358CB52" w:rsidR="005B7821" w:rsidRPr="00061CC8" w:rsidRDefault="005F568D" w:rsidP="004E38F2">
      <w:pPr>
        <w:numPr>
          <w:ilvl w:val="0"/>
          <w:numId w:val="12"/>
        </w:numPr>
        <w:autoSpaceDE w:val="0"/>
        <w:autoSpaceDN w:val="0"/>
        <w:adjustRightInd w:val="0"/>
        <w:spacing w:after="0" w:line="280" w:lineRule="atLeast"/>
        <w:contextualSpacing/>
        <w:jc w:val="both"/>
        <w:rPr>
          <w:rFonts w:ascii="Arial" w:hAnsi="Arial" w:cs="Arial"/>
        </w:rPr>
      </w:pPr>
      <w:r w:rsidRPr="00061CC8">
        <w:rPr>
          <w:rFonts w:ascii="Arial" w:hAnsi="Arial" w:cs="Arial"/>
        </w:rPr>
        <w:t>A willingness to work unsociable hours when required</w:t>
      </w:r>
      <w:r w:rsidR="004E38F2" w:rsidRPr="00061CC8">
        <w:rPr>
          <w:rFonts w:ascii="Arial" w:hAnsi="Arial" w:cs="Arial"/>
        </w:rPr>
        <w:t xml:space="preserve"> and to travel to events both in the region and beyond</w:t>
      </w:r>
    </w:p>
    <w:p w14:paraId="484DA4C3" w14:textId="77777777" w:rsidR="004E38F2" w:rsidRPr="00061CC8" w:rsidRDefault="004E38F2" w:rsidP="00C63816">
      <w:pPr>
        <w:pStyle w:val="Heading1"/>
        <w:spacing w:line="280" w:lineRule="atLeast"/>
        <w:contextualSpacing/>
        <w:rPr>
          <w:rFonts w:ascii="Arial" w:hAnsi="Arial" w:cs="Arial"/>
          <w:i/>
        </w:rPr>
      </w:pPr>
    </w:p>
    <w:p w14:paraId="5B99C359" w14:textId="5667E927" w:rsidR="007378B4" w:rsidRPr="00061CC8" w:rsidRDefault="007378B4" w:rsidP="00C63816">
      <w:pPr>
        <w:pStyle w:val="Heading1"/>
        <w:spacing w:line="280" w:lineRule="atLeast"/>
        <w:contextualSpacing/>
        <w:rPr>
          <w:rFonts w:ascii="Arial" w:hAnsi="Arial" w:cs="Arial"/>
        </w:rPr>
      </w:pPr>
      <w:r w:rsidRPr="00061CC8">
        <w:rPr>
          <w:rFonts w:ascii="Arial" w:hAnsi="Arial" w:cs="Arial"/>
        </w:rPr>
        <w:t>GENERAL</w:t>
      </w:r>
    </w:p>
    <w:p w14:paraId="46116184" w14:textId="3965ACBE" w:rsidR="007E12C3" w:rsidRPr="00061CC8" w:rsidRDefault="00A825F1" w:rsidP="004C13AD">
      <w:pPr>
        <w:pStyle w:val="BodyText2"/>
        <w:spacing w:after="0" w:line="280" w:lineRule="atLeast"/>
        <w:contextualSpacing/>
        <w:jc w:val="both"/>
        <w:rPr>
          <w:rFonts w:ascii="Arial" w:hAnsi="Arial" w:cs="Arial"/>
          <w:lang w:eastAsia="en-GB"/>
        </w:rPr>
      </w:pPr>
      <w:r w:rsidRPr="00061CC8">
        <w:rPr>
          <w:rFonts w:ascii="Arial" w:hAnsi="Arial" w:cs="Arial"/>
          <w:lang w:eastAsia="en-GB"/>
        </w:rPr>
        <w:t>The role is f</w:t>
      </w:r>
      <w:r w:rsidR="00F93689" w:rsidRPr="00061CC8">
        <w:rPr>
          <w:rFonts w:ascii="Arial" w:hAnsi="Arial" w:cs="Arial"/>
          <w:lang w:eastAsia="en-GB"/>
        </w:rPr>
        <w:t>ull-time</w:t>
      </w:r>
      <w:r w:rsidRPr="00061CC8">
        <w:rPr>
          <w:rFonts w:ascii="Arial" w:hAnsi="Arial" w:cs="Arial"/>
          <w:lang w:eastAsia="en-GB"/>
        </w:rPr>
        <w:t xml:space="preserve">, based at </w:t>
      </w:r>
      <w:r w:rsidR="007A6734" w:rsidRPr="00061CC8">
        <w:rPr>
          <w:rFonts w:ascii="Arial" w:hAnsi="Arial" w:cs="Arial"/>
          <w:lang w:eastAsia="en-GB"/>
        </w:rPr>
        <w:t xml:space="preserve">HideOut </w:t>
      </w:r>
      <w:r w:rsidR="005603F4" w:rsidRPr="00061CC8">
        <w:rPr>
          <w:rFonts w:ascii="Arial" w:hAnsi="Arial" w:cs="Arial"/>
          <w:lang w:eastAsia="en-GB"/>
        </w:rPr>
        <w:t>Youth Zone</w:t>
      </w:r>
      <w:r w:rsidR="00176258" w:rsidRPr="00061CC8">
        <w:rPr>
          <w:rFonts w:ascii="Arial" w:hAnsi="Arial" w:cs="Arial"/>
          <w:lang w:eastAsia="en-GB"/>
        </w:rPr>
        <w:t xml:space="preserve"> </w:t>
      </w:r>
      <w:r w:rsidR="00F93689" w:rsidRPr="00061CC8">
        <w:rPr>
          <w:rFonts w:ascii="Arial" w:hAnsi="Arial" w:cs="Arial"/>
          <w:lang w:eastAsia="en-GB"/>
        </w:rPr>
        <w:t>(</w:t>
      </w:r>
      <w:r w:rsidR="007378B4" w:rsidRPr="00061CC8">
        <w:rPr>
          <w:rFonts w:ascii="Arial" w:hAnsi="Arial" w:cs="Arial"/>
          <w:lang w:eastAsia="en-GB"/>
        </w:rPr>
        <w:t>when the building</w:t>
      </w:r>
      <w:r w:rsidR="00176258" w:rsidRPr="00061CC8">
        <w:rPr>
          <w:rFonts w:ascii="Arial" w:hAnsi="Arial" w:cs="Arial"/>
          <w:lang w:eastAsia="en-GB"/>
        </w:rPr>
        <w:t xml:space="preserve"> is</w:t>
      </w:r>
      <w:r w:rsidR="00F93689" w:rsidRPr="00061CC8">
        <w:rPr>
          <w:rFonts w:ascii="Arial" w:hAnsi="Arial" w:cs="Arial"/>
          <w:lang w:eastAsia="en-GB"/>
        </w:rPr>
        <w:t xml:space="preserve"> </w:t>
      </w:r>
      <w:r w:rsidR="007378B4" w:rsidRPr="00061CC8">
        <w:rPr>
          <w:rFonts w:ascii="Arial" w:hAnsi="Arial" w:cs="Arial"/>
          <w:lang w:eastAsia="en-GB"/>
        </w:rPr>
        <w:t>complete</w:t>
      </w:r>
      <w:r w:rsidR="00F93689" w:rsidRPr="00061CC8">
        <w:rPr>
          <w:rFonts w:ascii="Arial" w:hAnsi="Arial" w:cs="Arial"/>
          <w:lang w:eastAsia="en-GB"/>
        </w:rPr>
        <w:t>)</w:t>
      </w:r>
      <w:r w:rsidR="007378B4" w:rsidRPr="00061CC8">
        <w:rPr>
          <w:rFonts w:ascii="Arial" w:hAnsi="Arial" w:cs="Arial"/>
          <w:lang w:eastAsia="en-GB"/>
        </w:rPr>
        <w:t xml:space="preserve">. </w:t>
      </w:r>
      <w:r w:rsidR="00F93689" w:rsidRPr="00061CC8">
        <w:rPr>
          <w:rFonts w:ascii="Arial" w:hAnsi="Arial" w:cs="Arial"/>
          <w:lang w:eastAsia="en-GB"/>
        </w:rPr>
        <w:t xml:space="preserve">Before that you </w:t>
      </w:r>
      <w:r w:rsidR="007378B4" w:rsidRPr="00061CC8">
        <w:rPr>
          <w:rFonts w:ascii="Arial" w:hAnsi="Arial" w:cs="Arial"/>
          <w:lang w:eastAsia="en-GB"/>
        </w:rPr>
        <w:t xml:space="preserve">will be located </w:t>
      </w:r>
      <w:r w:rsidR="00176258" w:rsidRPr="00061CC8">
        <w:rPr>
          <w:rFonts w:ascii="Arial" w:hAnsi="Arial" w:cs="Arial"/>
          <w:lang w:eastAsia="en-GB"/>
        </w:rPr>
        <w:t xml:space="preserve">at </w:t>
      </w:r>
      <w:r w:rsidR="007378B4" w:rsidRPr="00061CC8">
        <w:rPr>
          <w:rFonts w:ascii="Arial" w:hAnsi="Arial" w:cs="Arial"/>
          <w:lang w:eastAsia="en-GB"/>
        </w:rPr>
        <w:t xml:space="preserve">temporary premises </w:t>
      </w:r>
      <w:r w:rsidR="004C13AD" w:rsidRPr="00061CC8">
        <w:rPr>
          <w:rFonts w:ascii="Arial" w:hAnsi="Arial" w:cs="Arial"/>
          <w:lang w:eastAsia="en-GB"/>
        </w:rPr>
        <w:t xml:space="preserve">at </w:t>
      </w:r>
      <w:r w:rsidR="007A6734" w:rsidRPr="00061CC8">
        <w:rPr>
          <w:rFonts w:ascii="Arial" w:hAnsi="Arial" w:cs="Arial"/>
          <w:lang w:eastAsia="en-GB"/>
        </w:rPr>
        <w:t>Gorton Library, Garrett Way, Manchester, M18 8HE</w:t>
      </w:r>
    </w:p>
    <w:p w14:paraId="23D6E23E" w14:textId="77777777" w:rsidR="007378B4" w:rsidRPr="00061CC8" w:rsidRDefault="007378B4" w:rsidP="00C63816">
      <w:pPr>
        <w:pStyle w:val="Heading1"/>
        <w:spacing w:line="280" w:lineRule="atLeast"/>
        <w:contextualSpacing/>
        <w:rPr>
          <w:rFonts w:ascii="Arial" w:hAnsi="Arial" w:cs="Arial"/>
          <w:i/>
        </w:rPr>
      </w:pPr>
    </w:p>
    <w:p w14:paraId="10F5A3ED" w14:textId="09E7160F" w:rsidR="004C13AD" w:rsidRPr="00061CC8" w:rsidRDefault="007A6734" w:rsidP="004C13AD">
      <w:pPr>
        <w:pStyle w:val="BodyText2"/>
        <w:spacing w:after="0" w:line="240" w:lineRule="auto"/>
        <w:jc w:val="both"/>
        <w:rPr>
          <w:rFonts w:ascii="Arial" w:hAnsi="Arial" w:cs="Arial"/>
          <w:b/>
        </w:rPr>
      </w:pPr>
      <w:r w:rsidRPr="00061CC8">
        <w:rPr>
          <w:rFonts w:ascii="Arial" w:hAnsi="Arial" w:cs="Arial"/>
          <w:b/>
        </w:rPr>
        <w:t>HideOut</w:t>
      </w:r>
      <w:r w:rsidR="004C13AD" w:rsidRPr="00061CC8">
        <w:rPr>
          <w:rFonts w:ascii="Arial" w:hAnsi="Arial" w:cs="Arial"/>
          <w:b/>
        </w:rPr>
        <w:t xml:space="preserve"> is committed to safeguarding and promoting the welfare of children, young people and vulnerable groups. </w:t>
      </w:r>
      <w:r w:rsidR="004C13AD" w:rsidRPr="00061CC8">
        <w:rPr>
          <w:rFonts w:ascii="Arial" w:hAnsi="Arial"/>
          <w:b/>
        </w:rPr>
        <w:t>This post is subject to a standard DBS check.</w:t>
      </w:r>
    </w:p>
    <w:p w14:paraId="1D21603C" w14:textId="66C8FC9C" w:rsidR="007378B4" w:rsidRPr="00061CC8" w:rsidRDefault="004C13AD" w:rsidP="004C13AD">
      <w:pPr>
        <w:pStyle w:val="BodyText2"/>
        <w:jc w:val="both"/>
        <w:rPr>
          <w:rFonts w:ascii="Arial" w:hAnsi="Arial" w:cs="Arial"/>
        </w:rPr>
      </w:pPr>
      <w:r w:rsidRPr="00061CC8">
        <w:rPr>
          <w:rFonts w:ascii="Arial" w:hAnsi="Arial"/>
          <w:b/>
        </w:rPr>
        <w:br/>
        <w:t>The strength of the OnSide Network of Youth Zone is the diversity of its people, we place huge value on different people doing things in different ways and we welcome applications from what might be considered none traditional backgrounds. The one thing we all have in common is our desire to raise the aspirations of young people across the country.</w:t>
      </w:r>
      <w:r w:rsidR="003722E9" w:rsidRPr="00061CC8">
        <w:rPr>
          <w:rFonts w:ascii="Arial" w:hAnsi="Arial" w:cs="Arial"/>
          <w:b/>
        </w:rPr>
        <w:t xml:space="preserve"> </w:t>
      </w:r>
    </w:p>
    <w:p w14:paraId="2E6C74CB" w14:textId="77777777" w:rsidR="007378B4" w:rsidRPr="00061CC8" w:rsidRDefault="007378B4" w:rsidP="00C63816">
      <w:pPr>
        <w:spacing w:line="280" w:lineRule="atLeast"/>
        <w:contextualSpacing/>
        <w:jc w:val="both"/>
        <w:rPr>
          <w:rFonts w:ascii="Arial" w:hAnsi="Arial" w:cs="Arial"/>
          <w:color w:val="000000"/>
        </w:rPr>
      </w:pPr>
    </w:p>
    <w:p w14:paraId="1356EA84" w14:textId="77777777" w:rsidR="00C63816" w:rsidRPr="00061CC8" w:rsidRDefault="00C63816" w:rsidP="00C63816">
      <w:pPr>
        <w:spacing w:after="0" w:line="240" w:lineRule="auto"/>
        <w:rPr>
          <w:rFonts w:ascii="Arial" w:hAnsi="Arial" w:cs="Arial"/>
        </w:rPr>
      </w:pPr>
    </w:p>
    <w:p w14:paraId="4A64195C" w14:textId="77777777" w:rsidR="00C63816" w:rsidRPr="00061CC8" w:rsidRDefault="00C63816" w:rsidP="00C63816">
      <w:pPr>
        <w:spacing w:after="0" w:line="240" w:lineRule="auto"/>
        <w:rPr>
          <w:rFonts w:ascii="Arial" w:hAnsi="Arial" w:cs="Arial"/>
        </w:rPr>
      </w:pPr>
    </w:p>
    <w:p w14:paraId="5CD203D2" w14:textId="77777777" w:rsidR="00C63816" w:rsidRPr="00061CC8" w:rsidRDefault="00C63816" w:rsidP="00C63816">
      <w:pPr>
        <w:spacing w:after="0" w:line="240" w:lineRule="auto"/>
        <w:rPr>
          <w:rFonts w:ascii="Arial" w:hAnsi="Arial" w:cs="Arial"/>
        </w:rPr>
      </w:pPr>
    </w:p>
    <w:p w14:paraId="65FC4DF9" w14:textId="77777777" w:rsidR="00C63816" w:rsidRPr="00061CC8" w:rsidRDefault="00C63816" w:rsidP="00C63816">
      <w:pPr>
        <w:spacing w:after="0" w:line="240" w:lineRule="auto"/>
        <w:rPr>
          <w:rFonts w:ascii="Arial" w:hAnsi="Arial" w:cs="Arial"/>
        </w:rPr>
      </w:pPr>
    </w:p>
    <w:p w14:paraId="19999713" w14:textId="685C978C" w:rsidR="00C63816" w:rsidRDefault="004C13AD" w:rsidP="004C13AD">
      <w:pPr>
        <w:tabs>
          <w:tab w:val="left" w:pos="3165"/>
        </w:tabs>
        <w:spacing w:after="0" w:line="240" w:lineRule="auto"/>
        <w:rPr>
          <w:rFonts w:ascii="Arial" w:hAnsi="Arial" w:cs="Arial"/>
        </w:rPr>
      </w:pPr>
      <w:r w:rsidRPr="00061CC8">
        <w:rPr>
          <w:rFonts w:ascii="Arial" w:hAnsi="Arial" w:cs="Arial"/>
        </w:rPr>
        <w:lastRenderedPageBreak/>
        <w:tab/>
      </w:r>
      <w:r w:rsidRPr="00061CC8">
        <w:rPr>
          <w:rFonts w:ascii="Arial" w:hAnsi="Arial" w:cs="Arial"/>
          <w:noProof/>
          <w:lang w:val="en-US"/>
        </w:rPr>
        <w:drawing>
          <wp:inline distT="0" distB="0" distL="0" distR="0" wp14:anchorId="274DFC2D" wp14:editId="75D01AAB">
            <wp:extent cx="5125310" cy="72478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Side Values Infographic_forWord.jpg"/>
                    <pic:cNvPicPr/>
                  </pic:nvPicPr>
                  <pic:blipFill>
                    <a:blip r:embed="rId10" cstate="print">
                      <a:extLst>
                        <a:ext uri="{28A0092B-C50C-407E-A947-70E740481C1C}">
                          <a14:useLocalDpi xmlns:a14="http://schemas.microsoft.com/office/drawing/2010/main"/>
                        </a:ext>
                      </a:extLst>
                    </a:blip>
                    <a:stretch>
                      <a:fillRect/>
                    </a:stretch>
                  </pic:blipFill>
                  <pic:spPr>
                    <a:xfrm>
                      <a:off x="0" y="0"/>
                      <a:ext cx="5128057" cy="7251775"/>
                    </a:xfrm>
                    <a:prstGeom prst="rect">
                      <a:avLst/>
                    </a:prstGeom>
                  </pic:spPr>
                </pic:pic>
              </a:graphicData>
            </a:graphic>
          </wp:inline>
        </w:drawing>
      </w:r>
    </w:p>
    <w:p w14:paraId="4FE2FA45" w14:textId="77777777" w:rsidR="00C63816" w:rsidRDefault="00C63816" w:rsidP="00C63816">
      <w:pPr>
        <w:spacing w:after="0" w:line="240" w:lineRule="auto"/>
        <w:rPr>
          <w:rFonts w:ascii="Arial" w:hAnsi="Arial" w:cs="Arial"/>
        </w:rPr>
      </w:pPr>
    </w:p>
    <w:p w14:paraId="0FA5B95A" w14:textId="6AD9EE25" w:rsidR="00C63816" w:rsidRDefault="00C63816" w:rsidP="00C63816">
      <w:pPr>
        <w:spacing w:after="0" w:line="240" w:lineRule="auto"/>
        <w:rPr>
          <w:rFonts w:ascii="Arial" w:hAnsi="Arial" w:cs="Arial"/>
        </w:rPr>
      </w:pPr>
    </w:p>
    <w:p w14:paraId="5BC23FFC" w14:textId="77777777" w:rsidR="00C63816" w:rsidRDefault="00C63816" w:rsidP="00C63816">
      <w:pPr>
        <w:spacing w:after="0" w:line="240" w:lineRule="auto"/>
        <w:rPr>
          <w:rFonts w:ascii="Arial" w:hAnsi="Arial" w:cs="Arial"/>
        </w:rPr>
      </w:pPr>
    </w:p>
    <w:p w14:paraId="23E89CC2" w14:textId="77777777" w:rsidR="00C63816" w:rsidRDefault="00C63816" w:rsidP="004C13AD">
      <w:pPr>
        <w:spacing w:after="0" w:line="240" w:lineRule="auto"/>
        <w:rPr>
          <w:rFonts w:ascii="Arial" w:hAnsi="Arial" w:cs="Arial"/>
          <w:b/>
          <w:sz w:val="20"/>
          <w:szCs w:val="20"/>
        </w:rPr>
      </w:pPr>
    </w:p>
    <w:p w14:paraId="4AE77C39" w14:textId="77777777" w:rsidR="00C63816" w:rsidRDefault="00C63816" w:rsidP="00C63816">
      <w:pPr>
        <w:spacing w:after="0" w:line="240" w:lineRule="auto"/>
        <w:jc w:val="center"/>
        <w:rPr>
          <w:rFonts w:ascii="Arial" w:hAnsi="Arial" w:cs="Arial"/>
          <w:b/>
          <w:sz w:val="20"/>
          <w:szCs w:val="20"/>
        </w:rPr>
      </w:pPr>
    </w:p>
    <w:p w14:paraId="2F4D3690" w14:textId="73B0AAE3" w:rsidR="007378B4" w:rsidRPr="00C63816" w:rsidRDefault="007378B4" w:rsidP="00C63816">
      <w:pPr>
        <w:spacing w:line="280" w:lineRule="atLeast"/>
        <w:contextualSpacing/>
        <w:jc w:val="both"/>
        <w:rPr>
          <w:rFonts w:ascii="Arial" w:hAnsi="Arial" w:cs="Arial"/>
          <w:sz w:val="20"/>
        </w:rPr>
      </w:pPr>
    </w:p>
    <w:sectPr w:rsidR="007378B4" w:rsidRPr="00C63816" w:rsidSect="00680135">
      <w:headerReference w:type="default" r:id="rId11"/>
      <w:footerReference w:type="default" r:id="rId12"/>
      <w:pgSz w:w="11906" w:h="16838"/>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F8920" w14:textId="77777777" w:rsidR="00DD5814" w:rsidRDefault="00DD581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0918851" w14:textId="77777777" w:rsidR="00DD5814" w:rsidRDefault="00DD581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B0988" w14:textId="082BB55E" w:rsidR="002C5873" w:rsidRDefault="002C5873">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4E38F2">
      <w:rPr>
        <w:rStyle w:val="PageNumber"/>
        <w:rFonts w:cs="Calibri"/>
        <w:noProof/>
      </w:rPr>
      <w:t>3</w:t>
    </w:r>
    <w:r w:rsidR="003C3887">
      <w:rPr>
        <w:rStyle w:val="PageNumber"/>
        <w:rFonts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700A9" w14:textId="77777777" w:rsidR="00DD5814" w:rsidRDefault="00DD581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092213A" w14:textId="77777777" w:rsidR="00DD5814" w:rsidRDefault="00DD581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0168" w14:textId="5DF41942" w:rsidR="003722E9" w:rsidRDefault="003722E9">
    <w:pPr>
      <w:pStyle w:val="Header"/>
      <w:jc w:val="center"/>
      <w:rPr>
        <w:rFonts w:ascii="Arial" w:hAnsi="Arial" w:cs="Arial"/>
        <w:b/>
      </w:rPr>
    </w:pPr>
  </w:p>
  <w:p w14:paraId="6158BE62" w14:textId="323D4950" w:rsidR="003722E9" w:rsidRDefault="00A41011">
    <w:pPr>
      <w:pStyle w:val="Header"/>
      <w:jc w:val="center"/>
      <w:rPr>
        <w:rFonts w:ascii="Arial" w:hAnsi="Arial" w:cs="Arial"/>
        <w:b/>
      </w:rPr>
    </w:pPr>
    <w:r>
      <w:rPr>
        <w:rFonts w:ascii="Times New Roman" w:hAnsi="Times New Roman" w:cs="Times New Roman"/>
        <w:noProof/>
      </w:rPr>
      <w:drawing>
        <wp:anchor distT="0" distB="0" distL="114300" distR="114300" simplePos="0" relativeHeight="251660288" behindDoc="0" locked="0" layoutInCell="1" allowOverlap="1" wp14:anchorId="34DE4847" wp14:editId="42522DD8">
          <wp:simplePos x="0" y="0"/>
          <wp:positionH relativeFrom="column">
            <wp:posOffset>4847024</wp:posOffset>
          </wp:positionH>
          <wp:positionV relativeFrom="paragraph">
            <wp:posOffset>13335</wp:posOffset>
          </wp:positionV>
          <wp:extent cx="1125220" cy="915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Hideout.png"/>
                  <pic:cNvPicPr/>
                </pic:nvPicPr>
                <pic:blipFill>
                  <a:blip r:embed="rId1"/>
                  <a:stretch>
                    <a:fillRect/>
                  </a:stretch>
                </pic:blipFill>
                <pic:spPr>
                  <a:xfrm>
                    <a:off x="0" y="0"/>
                    <a:ext cx="1125220" cy="915670"/>
                  </a:xfrm>
                  <a:prstGeom prst="rect">
                    <a:avLst/>
                  </a:prstGeom>
                </pic:spPr>
              </pic:pic>
            </a:graphicData>
          </a:graphic>
          <wp14:sizeRelH relativeFrom="page">
            <wp14:pctWidth>0</wp14:pctWidth>
          </wp14:sizeRelH>
          <wp14:sizeRelV relativeFrom="page">
            <wp14:pctHeight>0</wp14:pctHeight>
          </wp14:sizeRelV>
        </wp:anchor>
      </w:drawing>
    </w:r>
    <w:r w:rsidR="00BB2C05" w:rsidRPr="003722E9">
      <w:rPr>
        <w:rFonts w:ascii="Arial" w:hAnsi="Arial" w:cs="Arial"/>
        <w:b/>
        <w:noProof/>
        <w:lang w:eastAsia="en-GB"/>
      </w:rPr>
      <w:drawing>
        <wp:anchor distT="0" distB="0" distL="114300" distR="114300" simplePos="0" relativeHeight="251659264" behindDoc="0" locked="0" layoutInCell="1" allowOverlap="1" wp14:anchorId="7AAE458A" wp14:editId="0AAEB1ED">
          <wp:simplePos x="0" y="0"/>
          <wp:positionH relativeFrom="margin">
            <wp:posOffset>0</wp:posOffset>
          </wp:positionH>
          <wp:positionV relativeFrom="margin">
            <wp:posOffset>-317500</wp:posOffset>
          </wp:positionV>
          <wp:extent cx="1038225" cy="624205"/>
          <wp:effectExtent l="0" t="0" r="9525" b="4445"/>
          <wp:wrapSquare wrapText="bothSides"/>
          <wp:docPr id="2" name="Picture 4" descr="On 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Sid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0514E" w14:textId="319813D3" w:rsidR="001F1E5E" w:rsidRDefault="001F1E5E" w:rsidP="001F1E5E">
    <w:pPr>
      <w:pStyle w:val="Header"/>
      <w:jc w:val="center"/>
      <w:rPr>
        <w:rFonts w:ascii="Times New Roman" w:hAnsi="Times New Roman" w:cs="Times New Roman"/>
      </w:rPr>
    </w:pPr>
  </w:p>
  <w:p w14:paraId="31C7C4C5" w14:textId="17B05818" w:rsidR="00C63816" w:rsidRDefault="003722E9" w:rsidP="001F1E5E">
    <w:pPr>
      <w:pStyle w:val="Heade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61"/>
    <w:multiLevelType w:val="hybridMultilevel"/>
    <w:tmpl w:val="B05A0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61CF"/>
    <w:multiLevelType w:val="hybridMultilevel"/>
    <w:tmpl w:val="1726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7F56"/>
    <w:multiLevelType w:val="hybridMultilevel"/>
    <w:tmpl w:val="3F1C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A6B65"/>
    <w:multiLevelType w:val="hybridMultilevel"/>
    <w:tmpl w:val="ABB27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57166"/>
    <w:multiLevelType w:val="hybridMultilevel"/>
    <w:tmpl w:val="68F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5160F"/>
    <w:multiLevelType w:val="hybridMultilevel"/>
    <w:tmpl w:val="FA52D8CE"/>
    <w:lvl w:ilvl="0" w:tplc="08090001">
      <w:start w:val="1"/>
      <w:numFmt w:val="bullet"/>
      <w:lvlText w:val=""/>
      <w:lvlJc w:val="left"/>
      <w:pPr>
        <w:ind w:left="720" w:hanging="360"/>
      </w:pPr>
      <w:rPr>
        <w:rFonts w:ascii="Symbol" w:hAnsi="Symbol" w:hint="default"/>
      </w:rPr>
    </w:lvl>
    <w:lvl w:ilvl="1" w:tplc="EA1CBB2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E66FBF"/>
    <w:multiLevelType w:val="hybridMultilevel"/>
    <w:tmpl w:val="1894293C"/>
    <w:lvl w:ilvl="0" w:tplc="92DC6452">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6440FE"/>
    <w:multiLevelType w:val="hybridMultilevel"/>
    <w:tmpl w:val="A52612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BF23E9"/>
    <w:multiLevelType w:val="hybridMultilevel"/>
    <w:tmpl w:val="97DC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55E35"/>
    <w:multiLevelType w:val="hybridMultilevel"/>
    <w:tmpl w:val="CA720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F85145"/>
    <w:multiLevelType w:val="hybridMultilevel"/>
    <w:tmpl w:val="1E4A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A2689"/>
    <w:multiLevelType w:val="hybridMultilevel"/>
    <w:tmpl w:val="4060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C36CB"/>
    <w:multiLevelType w:val="hybridMultilevel"/>
    <w:tmpl w:val="6D5C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121793"/>
    <w:multiLevelType w:val="hybridMultilevel"/>
    <w:tmpl w:val="4AC618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4034F8"/>
    <w:multiLevelType w:val="hybridMultilevel"/>
    <w:tmpl w:val="A42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C40C9"/>
    <w:multiLevelType w:val="hybridMultilevel"/>
    <w:tmpl w:val="9DDEE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3E2AF5"/>
    <w:multiLevelType w:val="hybridMultilevel"/>
    <w:tmpl w:val="A238D9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F71FE7"/>
    <w:multiLevelType w:val="hybridMultilevel"/>
    <w:tmpl w:val="1E7C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C3E10"/>
    <w:multiLevelType w:val="hybridMultilevel"/>
    <w:tmpl w:val="79A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625843"/>
    <w:multiLevelType w:val="hybridMultilevel"/>
    <w:tmpl w:val="B972E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025373"/>
    <w:multiLevelType w:val="hybridMultilevel"/>
    <w:tmpl w:val="4EB6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0"/>
  </w:num>
  <w:num w:numId="4">
    <w:abstractNumId w:val="5"/>
  </w:num>
  <w:num w:numId="5">
    <w:abstractNumId w:val="28"/>
  </w:num>
  <w:num w:numId="6">
    <w:abstractNumId w:val="18"/>
  </w:num>
  <w:num w:numId="7">
    <w:abstractNumId w:val="23"/>
  </w:num>
  <w:num w:numId="8">
    <w:abstractNumId w:val="20"/>
  </w:num>
  <w:num w:numId="9">
    <w:abstractNumId w:val="7"/>
  </w:num>
  <w:num w:numId="10">
    <w:abstractNumId w:val="14"/>
  </w:num>
  <w:num w:numId="11">
    <w:abstractNumId w:val="8"/>
  </w:num>
  <w:num w:numId="12">
    <w:abstractNumId w:val="16"/>
  </w:num>
  <w:num w:numId="13">
    <w:abstractNumId w:val="26"/>
  </w:num>
  <w:num w:numId="14">
    <w:abstractNumId w:val="0"/>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7"/>
  </w:num>
  <w:num w:numId="18">
    <w:abstractNumId w:val="1"/>
  </w:num>
  <w:num w:numId="19">
    <w:abstractNumId w:val="24"/>
  </w:num>
  <w:num w:numId="20">
    <w:abstractNumId w:val="15"/>
  </w:num>
  <w:num w:numId="21">
    <w:abstractNumId w:val="4"/>
  </w:num>
  <w:num w:numId="22">
    <w:abstractNumId w:val="9"/>
  </w:num>
  <w:num w:numId="23">
    <w:abstractNumId w:val="30"/>
  </w:num>
  <w:num w:numId="24">
    <w:abstractNumId w:val="21"/>
  </w:num>
  <w:num w:numId="25">
    <w:abstractNumId w:val="3"/>
  </w:num>
  <w:num w:numId="26">
    <w:abstractNumId w:val="2"/>
  </w:num>
  <w:num w:numId="27">
    <w:abstractNumId w:val="13"/>
  </w:num>
  <w:num w:numId="28">
    <w:abstractNumId w:val="11"/>
  </w:num>
  <w:num w:numId="29">
    <w:abstractNumId w:val="19"/>
  </w:num>
  <w:num w:numId="30">
    <w:abstractNumId w:val="2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4369E"/>
    <w:rsid w:val="00061CC8"/>
    <w:rsid w:val="00065C5C"/>
    <w:rsid w:val="00070C4B"/>
    <w:rsid w:val="0008117B"/>
    <w:rsid w:val="000A314D"/>
    <w:rsid w:val="000B41CE"/>
    <w:rsid w:val="000C4C9F"/>
    <w:rsid w:val="000F104D"/>
    <w:rsid w:val="000F494A"/>
    <w:rsid w:val="00120838"/>
    <w:rsid w:val="00126977"/>
    <w:rsid w:val="0013018F"/>
    <w:rsid w:val="00155C65"/>
    <w:rsid w:val="00174084"/>
    <w:rsid w:val="00176258"/>
    <w:rsid w:val="001779E3"/>
    <w:rsid w:val="001A4D22"/>
    <w:rsid w:val="001C104B"/>
    <w:rsid w:val="001E4EB4"/>
    <w:rsid w:val="001F1E5E"/>
    <w:rsid w:val="002035CF"/>
    <w:rsid w:val="00220D81"/>
    <w:rsid w:val="002252D4"/>
    <w:rsid w:val="0024116C"/>
    <w:rsid w:val="00262668"/>
    <w:rsid w:val="00297235"/>
    <w:rsid w:val="002B5965"/>
    <w:rsid w:val="002B652D"/>
    <w:rsid w:val="002C5873"/>
    <w:rsid w:val="002C5E62"/>
    <w:rsid w:val="002D4D07"/>
    <w:rsid w:val="00302EDD"/>
    <w:rsid w:val="00307056"/>
    <w:rsid w:val="003340D0"/>
    <w:rsid w:val="003373EE"/>
    <w:rsid w:val="003444FE"/>
    <w:rsid w:val="00367892"/>
    <w:rsid w:val="00371FE4"/>
    <w:rsid w:val="003722E9"/>
    <w:rsid w:val="00385770"/>
    <w:rsid w:val="00387D0B"/>
    <w:rsid w:val="003966B8"/>
    <w:rsid w:val="003A7243"/>
    <w:rsid w:val="003C1795"/>
    <w:rsid w:val="003C3887"/>
    <w:rsid w:val="003C7FAE"/>
    <w:rsid w:val="003F3972"/>
    <w:rsid w:val="00422CBD"/>
    <w:rsid w:val="00456C3C"/>
    <w:rsid w:val="00463ABB"/>
    <w:rsid w:val="00470323"/>
    <w:rsid w:val="004849B3"/>
    <w:rsid w:val="004901D0"/>
    <w:rsid w:val="004A1DBB"/>
    <w:rsid w:val="004A72C0"/>
    <w:rsid w:val="004C13AD"/>
    <w:rsid w:val="004E38F2"/>
    <w:rsid w:val="005072C0"/>
    <w:rsid w:val="00513ECB"/>
    <w:rsid w:val="00520FCA"/>
    <w:rsid w:val="0053397A"/>
    <w:rsid w:val="0055265D"/>
    <w:rsid w:val="005603F4"/>
    <w:rsid w:val="00562A9D"/>
    <w:rsid w:val="005A1F45"/>
    <w:rsid w:val="005A4E31"/>
    <w:rsid w:val="005B7821"/>
    <w:rsid w:val="005D6674"/>
    <w:rsid w:val="005F568D"/>
    <w:rsid w:val="0060728A"/>
    <w:rsid w:val="00654333"/>
    <w:rsid w:val="00680135"/>
    <w:rsid w:val="00682545"/>
    <w:rsid w:val="006835FB"/>
    <w:rsid w:val="006C2104"/>
    <w:rsid w:val="006F39FE"/>
    <w:rsid w:val="0071499B"/>
    <w:rsid w:val="00726E24"/>
    <w:rsid w:val="007330B3"/>
    <w:rsid w:val="007378B4"/>
    <w:rsid w:val="007439D3"/>
    <w:rsid w:val="00746E7F"/>
    <w:rsid w:val="00774939"/>
    <w:rsid w:val="007945A0"/>
    <w:rsid w:val="007A483E"/>
    <w:rsid w:val="007A6734"/>
    <w:rsid w:val="007E12C3"/>
    <w:rsid w:val="00812D64"/>
    <w:rsid w:val="008134CA"/>
    <w:rsid w:val="00830F0E"/>
    <w:rsid w:val="008620B5"/>
    <w:rsid w:val="00866BB0"/>
    <w:rsid w:val="00867798"/>
    <w:rsid w:val="0087127A"/>
    <w:rsid w:val="008C5305"/>
    <w:rsid w:val="008D39AE"/>
    <w:rsid w:val="00907197"/>
    <w:rsid w:val="009118EE"/>
    <w:rsid w:val="00942150"/>
    <w:rsid w:val="0095147D"/>
    <w:rsid w:val="00957D18"/>
    <w:rsid w:val="00967DAC"/>
    <w:rsid w:val="00985A25"/>
    <w:rsid w:val="009D3DAF"/>
    <w:rsid w:val="009D7A8C"/>
    <w:rsid w:val="00A015BD"/>
    <w:rsid w:val="00A403B8"/>
    <w:rsid w:val="00A41011"/>
    <w:rsid w:val="00A430C4"/>
    <w:rsid w:val="00A55AC6"/>
    <w:rsid w:val="00A8154C"/>
    <w:rsid w:val="00A825F1"/>
    <w:rsid w:val="00A82E5E"/>
    <w:rsid w:val="00AC319A"/>
    <w:rsid w:val="00AD7189"/>
    <w:rsid w:val="00AE70CC"/>
    <w:rsid w:val="00AF5855"/>
    <w:rsid w:val="00B074E3"/>
    <w:rsid w:val="00B136D7"/>
    <w:rsid w:val="00B15F01"/>
    <w:rsid w:val="00B50B28"/>
    <w:rsid w:val="00B52450"/>
    <w:rsid w:val="00B544DC"/>
    <w:rsid w:val="00B55ADB"/>
    <w:rsid w:val="00B632EC"/>
    <w:rsid w:val="00B77024"/>
    <w:rsid w:val="00B8356B"/>
    <w:rsid w:val="00B86526"/>
    <w:rsid w:val="00BB20F7"/>
    <w:rsid w:val="00BB2C05"/>
    <w:rsid w:val="00BE0927"/>
    <w:rsid w:val="00BF6FDD"/>
    <w:rsid w:val="00C065E5"/>
    <w:rsid w:val="00C2292F"/>
    <w:rsid w:val="00C230E4"/>
    <w:rsid w:val="00C36773"/>
    <w:rsid w:val="00C47CC0"/>
    <w:rsid w:val="00C52FB0"/>
    <w:rsid w:val="00C6037D"/>
    <w:rsid w:val="00C63816"/>
    <w:rsid w:val="00C6622E"/>
    <w:rsid w:val="00C70D02"/>
    <w:rsid w:val="00CB4B74"/>
    <w:rsid w:val="00CB68A3"/>
    <w:rsid w:val="00CC5C1F"/>
    <w:rsid w:val="00CD36B0"/>
    <w:rsid w:val="00CE47E4"/>
    <w:rsid w:val="00D03254"/>
    <w:rsid w:val="00D1167B"/>
    <w:rsid w:val="00D66E6A"/>
    <w:rsid w:val="00D713FB"/>
    <w:rsid w:val="00D968A6"/>
    <w:rsid w:val="00DA7886"/>
    <w:rsid w:val="00DC470B"/>
    <w:rsid w:val="00DD2D7A"/>
    <w:rsid w:val="00DD5814"/>
    <w:rsid w:val="00DE60CA"/>
    <w:rsid w:val="00E1038B"/>
    <w:rsid w:val="00E22338"/>
    <w:rsid w:val="00E25F8A"/>
    <w:rsid w:val="00E51FC5"/>
    <w:rsid w:val="00E52895"/>
    <w:rsid w:val="00E54BB8"/>
    <w:rsid w:val="00E67E3A"/>
    <w:rsid w:val="00E85096"/>
    <w:rsid w:val="00E921DB"/>
    <w:rsid w:val="00E95C5C"/>
    <w:rsid w:val="00EA465C"/>
    <w:rsid w:val="00EA6213"/>
    <w:rsid w:val="00EB2773"/>
    <w:rsid w:val="00ED24FD"/>
    <w:rsid w:val="00EE2C61"/>
    <w:rsid w:val="00EF31AE"/>
    <w:rsid w:val="00F00748"/>
    <w:rsid w:val="00F15B1D"/>
    <w:rsid w:val="00F229F3"/>
    <w:rsid w:val="00F31C26"/>
    <w:rsid w:val="00F34C35"/>
    <w:rsid w:val="00F41F3F"/>
    <w:rsid w:val="00F5566C"/>
    <w:rsid w:val="00F634FA"/>
    <w:rsid w:val="00F65FBD"/>
    <w:rsid w:val="00F736D8"/>
    <w:rsid w:val="00F93689"/>
    <w:rsid w:val="00F96EB4"/>
    <w:rsid w:val="00FB4529"/>
    <w:rsid w:val="00FC0C92"/>
    <w:rsid w:val="00FE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B6E2E"/>
  <w15:chartTrackingRefBased/>
  <w15:docId w15:val="{12970C8A-04BD-45B5-BDE1-EDC9ED3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0"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50B28"/>
    <w:rPr>
      <w:rFonts w:ascii="Verdana Ref" w:hAnsi="Verdana Ref" w:cs="Verdana Ref"/>
      <w:b/>
      <w:bCs/>
      <w:sz w:val="24"/>
      <w:szCs w:val="24"/>
      <w:lang w:eastAsia="en-GB"/>
    </w:rPr>
  </w:style>
  <w:style w:type="character" w:customStyle="1" w:styleId="Heading2Char">
    <w:name w:val="Heading 2 Char"/>
    <w:link w:val="Heading2"/>
    <w:uiPriority w:val="99"/>
    <w:locked/>
    <w:rsid w:val="00B50B28"/>
    <w:rPr>
      <w:rFonts w:ascii="Cambria" w:hAnsi="Cambria" w:cs="Cambria"/>
      <w:b/>
      <w:bCs/>
      <w:i/>
      <w:iCs/>
      <w:sz w:val="28"/>
      <w:szCs w:val="28"/>
      <w:lang w:eastAsia="en-US"/>
    </w:rPr>
  </w:style>
  <w:style w:type="character" w:customStyle="1" w:styleId="Heading3Char">
    <w:name w:val="Heading 3 Char"/>
    <w:link w:val="Heading3"/>
    <w:uiPriority w:val="99"/>
    <w:locked/>
    <w:rsid w:val="00B50B28"/>
    <w:rPr>
      <w:rFonts w:ascii="Cambria" w:hAnsi="Cambria" w:cs="Cambria"/>
      <w:b/>
      <w:bCs/>
      <w:sz w:val="26"/>
      <w:szCs w:val="26"/>
      <w:lang w:eastAsia="en-US"/>
    </w:rPr>
  </w:style>
  <w:style w:type="character" w:customStyle="1" w:styleId="Heading5Char">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customStyle="1" w:styleId="Default">
    <w:name w:val="Default"/>
    <w:uiPriority w:val="99"/>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493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774939"/>
  </w:style>
  <w:style w:type="character" w:customStyle="1" w:styleId="eop">
    <w:name w:val="eop"/>
    <w:basedOn w:val="DefaultParagraphFont"/>
    <w:rsid w:val="00774939"/>
  </w:style>
  <w:style w:type="character" w:customStyle="1" w:styleId="spellingerror">
    <w:name w:val="spellingerror"/>
    <w:basedOn w:val="DefaultParagraphFont"/>
    <w:rsid w:val="00774939"/>
  </w:style>
  <w:style w:type="character" w:customStyle="1" w:styleId="advancedproofingissue">
    <w:name w:val="advancedproofingissue"/>
    <w:basedOn w:val="DefaultParagraphFont"/>
    <w:rsid w:val="00774939"/>
  </w:style>
  <w:style w:type="character" w:styleId="CommentReference">
    <w:name w:val="annotation reference"/>
    <w:basedOn w:val="DefaultParagraphFont"/>
    <w:uiPriority w:val="99"/>
    <w:semiHidden/>
    <w:unhideWhenUsed/>
    <w:rsid w:val="00BB2C05"/>
    <w:rPr>
      <w:sz w:val="16"/>
      <w:szCs w:val="16"/>
    </w:rPr>
  </w:style>
  <w:style w:type="paragraph" w:styleId="CommentText">
    <w:name w:val="annotation text"/>
    <w:basedOn w:val="Normal"/>
    <w:link w:val="CommentTextChar"/>
    <w:uiPriority w:val="99"/>
    <w:semiHidden/>
    <w:unhideWhenUsed/>
    <w:rsid w:val="00BB2C05"/>
    <w:pPr>
      <w:spacing w:line="240" w:lineRule="auto"/>
    </w:pPr>
    <w:rPr>
      <w:sz w:val="20"/>
      <w:szCs w:val="20"/>
    </w:rPr>
  </w:style>
  <w:style w:type="character" w:customStyle="1" w:styleId="CommentTextChar">
    <w:name w:val="Comment Text Char"/>
    <w:basedOn w:val="DefaultParagraphFont"/>
    <w:link w:val="CommentText"/>
    <w:uiPriority w:val="99"/>
    <w:semiHidden/>
    <w:rsid w:val="00BB2C05"/>
    <w:rPr>
      <w:rFonts w:cs="Calibri"/>
      <w:lang w:val="en-GB"/>
    </w:rPr>
  </w:style>
  <w:style w:type="paragraph" w:styleId="CommentSubject">
    <w:name w:val="annotation subject"/>
    <w:basedOn w:val="CommentText"/>
    <w:next w:val="CommentText"/>
    <w:link w:val="CommentSubjectChar"/>
    <w:uiPriority w:val="99"/>
    <w:semiHidden/>
    <w:unhideWhenUsed/>
    <w:rsid w:val="00BB2C05"/>
    <w:rPr>
      <w:b/>
      <w:bCs/>
    </w:rPr>
  </w:style>
  <w:style w:type="character" w:customStyle="1" w:styleId="CommentSubjectChar">
    <w:name w:val="Comment Subject Char"/>
    <w:basedOn w:val="CommentTextChar"/>
    <w:link w:val="CommentSubject"/>
    <w:uiPriority w:val="99"/>
    <w:semiHidden/>
    <w:rsid w:val="00BB2C05"/>
    <w:rPr>
      <w:rFonts w:cs="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277">
      <w:bodyDiv w:val="1"/>
      <w:marLeft w:val="0"/>
      <w:marRight w:val="0"/>
      <w:marTop w:val="0"/>
      <w:marBottom w:val="0"/>
      <w:divBdr>
        <w:top w:val="none" w:sz="0" w:space="0" w:color="auto"/>
        <w:left w:val="none" w:sz="0" w:space="0" w:color="auto"/>
        <w:bottom w:val="none" w:sz="0" w:space="0" w:color="auto"/>
        <w:right w:val="none" w:sz="0" w:space="0" w:color="auto"/>
      </w:divBdr>
    </w:div>
    <w:div w:id="809631871">
      <w:bodyDiv w:val="1"/>
      <w:marLeft w:val="0"/>
      <w:marRight w:val="0"/>
      <w:marTop w:val="0"/>
      <w:marBottom w:val="0"/>
      <w:divBdr>
        <w:top w:val="none" w:sz="0" w:space="0" w:color="auto"/>
        <w:left w:val="none" w:sz="0" w:space="0" w:color="auto"/>
        <w:bottom w:val="none" w:sz="0" w:space="0" w:color="auto"/>
        <w:right w:val="none" w:sz="0" w:space="0" w:color="auto"/>
      </w:divBdr>
    </w:div>
    <w:div w:id="855195694">
      <w:bodyDiv w:val="1"/>
      <w:marLeft w:val="0"/>
      <w:marRight w:val="0"/>
      <w:marTop w:val="0"/>
      <w:marBottom w:val="0"/>
      <w:divBdr>
        <w:top w:val="none" w:sz="0" w:space="0" w:color="auto"/>
        <w:left w:val="none" w:sz="0" w:space="0" w:color="auto"/>
        <w:bottom w:val="none" w:sz="0" w:space="0" w:color="auto"/>
        <w:right w:val="none" w:sz="0" w:space="0" w:color="auto"/>
      </w:divBdr>
    </w:div>
    <w:div w:id="1110080091">
      <w:bodyDiv w:val="1"/>
      <w:marLeft w:val="0"/>
      <w:marRight w:val="0"/>
      <w:marTop w:val="0"/>
      <w:marBottom w:val="0"/>
      <w:divBdr>
        <w:top w:val="none" w:sz="0" w:space="0" w:color="auto"/>
        <w:left w:val="none" w:sz="0" w:space="0" w:color="auto"/>
        <w:bottom w:val="none" w:sz="0" w:space="0" w:color="auto"/>
        <w:right w:val="none" w:sz="0" w:space="0" w:color="auto"/>
      </w:divBdr>
    </w:div>
    <w:div w:id="1348479957">
      <w:bodyDiv w:val="1"/>
      <w:marLeft w:val="0"/>
      <w:marRight w:val="0"/>
      <w:marTop w:val="0"/>
      <w:marBottom w:val="0"/>
      <w:divBdr>
        <w:top w:val="none" w:sz="0" w:space="0" w:color="auto"/>
        <w:left w:val="none" w:sz="0" w:space="0" w:color="auto"/>
        <w:bottom w:val="none" w:sz="0" w:space="0" w:color="auto"/>
        <w:right w:val="none" w:sz="0" w:space="0" w:color="auto"/>
      </w:divBdr>
    </w:div>
    <w:div w:id="1435980025">
      <w:bodyDiv w:val="1"/>
      <w:marLeft w:val="0"/>
      <w:marRight w:val="0"/>
      <w:marTop w:val="0"/>
      <w:marBottom w:val="0"/>
      <w:divBdr>
        <w:top w:val="none" w:sz="0" w:space="0" w:color="auto"/>
        <w:left w:val="none" w:sz="0" w:space="0" w:color="auto"/>
        <w:bottom w:val="none" w:sz="0" w:space="0" w:color="auto"/>
        <w:right w:val="none" w:sz="0" w:space="0" w:color="auto"/>
      </w:divBdr>
    </w:div>
    <w:div w:id="1438019381">
      <w:bodyDiv w:val="1"/>
      <w:marLeft w:val="0"/>
      <w:marRight w:val="0"/>
      <w:marTop w:val="0"/>
      <w:marBottom w:val="0"/>
      <w:divBdr>
        <w:top w:val="none" w:sz="0" w:space="0" w:color="auto"/>
        <w:left w:val="none" w:sz="0" w:space="0" w:color="auto"/>
        <w:bottom w:val="none" w:sz="0" w:space="0" w:color="auto"/>
        <w:right w:val="none" w:sz="0" w:space="0" w:color="auto"/>
      </w:divBdr>
    </w:div>
    <w:div w:id="1635403173">
      <w:bodyDiv w:val="1"/>
      <w:marLeft w:val="0"/>
      <w:marRight w:val="0"/>
      <w:marTop w:val="0"/>
      <w:marBottom w:val="0"/>
      <w:divBdr>
        <w:top w:val="none" w:sz="0" w:space="0" w:color="auto"/>
        <w:left w:val="none" w:sz="0" w:space="0" w:color="auto"/>
        <w:bottom w:val="none" w:sz="0" w:space="0" w:color="auto"/>
        <w:right w:val="none" w:sz="0" w:space="0" w:color="auto"/>
      </w:divBdr>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42BDBA7460B4A86275C910821BEC7" ma:contentTypeVersion="5" ma:contentTypeDescription="Create a new document." ma:contentTypeScope="" ma:versionID="96c6e8a7979bbcae0e8236417f0b4b89">
  <xsd:schema xmlns:xsd="http://www.w3.org/2001/XMLSchema" xmlns:xs="http://www.w3.org/2001/XMLSchema" xmlns:p="http://schemas.microsoft.com/office/2006/metadata/properties" xmlns:ns3="51f9a268-8cde-4744-b3c5-12e68b523af0" xmlns:ns4="8443b807-39f5-4e45-b88a-c34445c1483a" targetNamespace="http://schemas.microsoft.com/office/2006/metadata/properties" ma:root="true" ma:fieldsID="eba4257adf7debe56c6d36dd125b6dc0" ns3:_="" ns4:_="">
    <xsd:import namespace="51f9a268-8cde-4744-b3c5-12e68b523af0"/>
    <xsd:import namespace="8443b807-39f5-4e45-b88a-c34445c148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9a268-8cde-4744-b3c5-12e68b523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43b807-39f5-4e45-b88a-c34445c148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2.xml><?xml version="1.0" encoding="utf-8"?>
<ds:datastoreItem xmlns:ds="http://schemas.openxmlformats.org/officeDocument/2006/customXml" ds:itemID="{722F1F84-C742-41DD-B142-466BA522F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2A64F-13FB-443A-93B3-FF6FB1E12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9a268-8cde-4744-b3c5-12e68b523af0"/>
    <ds:schemaRef ds:uri="8443b807-39f5-4e45-b88a-c34445c14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Amelia Hanson</cp:lastModifiedBy>
  <cp:revision>3</cp:revision>
  <dcterms:created xsi:type="dcterms:W3CDTF">2019-10-24T14:14:00Z</dcterms:created>
  <dcterms:modified xsi:type="dcterms:W3CDTF">2019-10-24T14:59:00Z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0x01010083142BDBA7460B4A86275C910821BEC7</vt:lpwstr>
  </property>
</Properties>
</file>